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B0005" w14:textId="232B82D2" w:rsidR="003972E6" w:rsidRDefault="00ED0636">
      <w:pPr>
        <w:rPr>
          <w:b/>
          <w:color w:val="000000" w:themeColor="text1"/>
          <w:sz w:val="24"/>
          <w:szCs w:val="24"/>
          <w:lang w:val="sv-SE"/>
        </w:rPr>
      </w:pPr>
      <w:r w:rsidRPr="008E6D3B">
        <w:rPr>
          <w:b/>
          <w:color w:val="000000" w:themeColor="text1"/>
          <w:sz w:val="24"/>
          <w:szCs w:val="24"/>
          <w:lang w:val="sv-SE"/>
        </w:rPr>
        <w:t xml:space="preserve">PERFORMANCE </w:t>
      </w:r>
      <w:r w:rsidR="00EC3929" w:rsidRPr="008E6D3B">
        <w:rPr>
          <w:b/>
          <w:color w:val="000000" w:themeColor="text1"/>
          <w:sz w:val="24"/>
          <w:szCs w:val="24"/>
          <w:lang w:val="sv-SE"/>
        </w:rPr>
        <w:t xml:space="preserve">VALIDATION </w:t>
      </w:r>
      <w:r w:rsidRPr="008E6D3B">
        <w:rPr>
          <w:b/>
          <w:color w:val="000000" w:themeColor="text1"/>
          <w:sz w:val="24"/>
          <w:szCs w:val="24"/>
          <w:lang w:val="sv-SE"/>
        </w:rPr>
        <w:t>OF LCR METER CALIBRATION: INDU</w:t>
      </w:r>
      <w:r w:rsidR="00EC3929">
        <w:rPr>
          <w:b/>
          <w:color w:val="000000" w:themeColor="text1"/>
          <w:sz w:val="24"/>
          <w:szCs w:val="24"/>
          <w:lang w:val="id-ID"/>
        </w:rPr>
        <w:t>C</w:t>
      </w:r>
      <w:r w:rsidRPr="008E6D3B">
        <w:rPr>
          <w:b/>
          <w:color w:val="000000" w:themeColor="text1"/>
          <w:sz w:val="24"/>
          <w:szCs w:val="24"/>
          <w:lang w:val="sv-SE"/>
        </w:rPr>
        <w:t>TANCE PARAMETERS BEFORE AND AFTER RECALIBRATION</w:t>
      </w:r>
    </w:p>
    <w:p w14:paraId="0EE511C6" w14:textId="77777777" w:rsidR="0038682C" w:rsidRDefault="0038682C">
      <w:pPr>
        <w:rPr>
          <w:b/>
          <w:color w:val="000000" w:themeColor="text1"/>
          <w:sz w:val="24"/>
          <w:szCs w:val="24"/>
          <w:lang w:val="sv-SE"/>
        </w:rPr>
      </w:pPr>
    </w:p>
    <w:p w14:paraId="4010F9D4" w14:textId="33D05821" w:rsidR="0038682C" w:rsidRPr="0038682C" w:rsidRDefault="0038682C" w:rsidP="0038682C">
      <w:pPr>
        <w:spacing w:before="60"/>
        <w:rPr>
          <w:rFonts w:cs="Arial"/>
          <w:b/>
          <w:i/>
          <w:sz w:val="24"/>
          <w:szCs w:val="24"/>
        </w:rPr>
      </w:pPr>
      <w:proofErr w:type="spellStart"/>
      <w:r w:rsidRPr="0038682C">
        <w:rPr>
          <w:rFonts w:cs="Arial"/>
          <w:b/>
          <w:i/>
          <w:sz w:val="24"/>
          <w:szCs w:val="24"/>
        </w:rPr>
        <w:t>Validasi</w:t>
      </w:r>
      <w:proofErr w:type="spellEnd"/>
      <w:r w:rsidRPr="0038682C">
        <w:rPr>
          <w:rFonts w:cs="Arial"/>
          <w:b/>
          <w:i/>
          <w:sz w:val="24"/>
          <w:szCs w:val="24"/>
        </w:rPr>
        <w:t xml:space="preserve"> </w:t>
      </w:r>
      <w:proofErr w:type="spellStart"/>
      <w:r w:rsidRPr="0038682C">
        <w:rPr>
          <w:rFonts w:cs="Arial"/>
          <w:b/>
          <w:i/>
          <w:sz w:val="24"/>
          <w:szCs w:val="24"/>
        </w:rPr>
        <w:t>Unjuk</w:t>
      </w:r>
      <w:proofErr w:type="spellEnd"/>
      <w:r w:rsidRPr="0038682C">
        <w:rPr>
          <w:rFonts w:cs="Arial"/>
          <w:b/>
          <w:i/>
          <w:sz w:val="24"/>
          <w:szCs w:val="24"/>
        </w:rPr>
        <w:t xml:space="preserve"> </w:t>
      </w:r>
      <w:proofErr w:type="spellStart"/>
      <w:r w:rsidRPr="0038682C">
        <w:rPr>
          <w:rFonts w:cs="Arial"/>
          <w:b/>
          <w:i/>
          <w:sz w:val="24"/>
          <w:szCs w:val="24"/>
        </w:rPr>
        <w:t>Kerja</w:t>
      </w:r>
      <w:proofErr w:type="spellEnd"/>
      <w:r w:rsidRPr="0038682C">
        <w:rPr>
          <w:rFonts w:cs="Arial"/>
          <w:b/>
          <w:i/>
          <w:sz w:val="24"/>
          <w:szCs w:val="24"/>
        </w:rPr>
        <w:t xml:space="preserve"> </w:t>
      </w:r>
      <w:proofErr w:type="spellStart"/>
      <w:r w:rsidRPr="0038682C">
        <w:rPr>
          <w:rFonts w:cs="Arial"/>
          <w:b/>
          <w:i/>
          <w:sz w:val="24"/>
          <w:szCs w:val="24"/>
        </w:rPr>
        <w:t>Kalibrasi</w:t>
      </w:r>
      <w:proofErr w:type="spellEnd"/>
      <w:r w:rsidRPr="0038682C">
        <w:rPr>
          <w:rFonts w:cs="Arial"/>
          <w:b/>
          <w:i/>
          <w:sz w:val="24"/>
          <w:szCs w:val="24"/>
        </w:rPr>
        <w:t xml:space="preserve"> </w:t>
      </w:r>
      <w:proofErr w:type="spellStart"/>
      <w:r w:rsidRPr="0038682C">
        <w:rPr>
          <w:rFonts w:cs="Arial"/>
          <w:b/>
          <w:i/>
          <w:sz w:val="24"/>
          <w:szCs w:val="24"/>
        </w:rPr>
        <w:t>Lcr</w:t>
      </w:r>
      <w:proofErr w:type="spellEnd"/>
      <w:r w:rsidRPr="0038682C">
        <w:rPr>
          <w:rFonts w:cs="Arial"/>
          <w:b/>
          <w:i/>
          <w:sz w:val="24"/>
          <w:szCs w:val="24"/>
        </w:rPr>
        <w:t xml:space="preserve"> </w:t>
      </w:r>
      <w:proofErr w:type="gramStart"/>
      <w:r w:rsidRPr="0038682C">
        <w:rPr>
          <w:rFonts w:cs="Arial"/>
          <w:b/>
          <w:i/>
          <w:sz w:val="24"/>
          <w:szCs w:val="24"/>
        </w:rPr>
        <w:t>Meter :</w:t>
      </w:r>
      <w:proofErr w:type="gramEnd"/>
      <w:r w:rsidRPr="0038682C">
        <w:rPr>
          <w:rFonts w:cs="Arial"/>
          <w:b/>
          <w:i/>
          <w:sz w:val="24"/>
          <w:szCs w:val="24"/>
        </w:rPr>
        <w:t xml:space="preserve"> Parameter </w:t>
      </w:r>
      <w:proofErr w:type="spellStart"/>
      <w:r w:rsidRPr="0038682C">
        <w:rPr>
          <w:rFonts w:cs="Arial"/>
          <w:b/>
          <w:i/>
          <w:sz w:val="24"/>
          <w:szCs w:val="24"/>
        </w:rPr>
        <w:t>Induktansi</w:t>
      </w:r>
      <w:proofErr w:type="spellEnd"/>
      <w:r w:rsidRPr="0038682C">
        <w:rPr>
          <w:rFonts w:cs="Arial"/>
          <w:b/>
          <w:i/>
          <w:sz w:val="24"/>
          <w:szCs w:val="24"/>
        </w:rPr>
        <w:t xml:space="preserve"> </w:t>
      </w:r>
      <w:proofErr w:type="spellStart"/>
      <w:r w:rsidRPr="0038682C">
        <w:rPr>
          <w:rFonts w:cs="Arial"/>
          <w:b/>
          <w:i/>
          <w:sz w:val="24"/>
          <w:szCs w:val="24"/>
        </w:rPr>
        <w:t>Sebelum</w:t>
      </w:r>
      <w:proofErr w:type="spellEnd"/>
      <w:r w:rsidRPr="0038682C">
        <w:rPr>
          <w:rFonts w:cs="Arial"/>
          <w:b/>
          <w:i/>
          <w:sz w:val="24"/>
          <w:szCs w:val="24"/>
        </w:rPr>
        <w:t xml:space="preserve"> Dan </w:t>
      </w:r>
      <w:proofErr w:type="spellStart"/>
      <w:r w:rsidRPr="0038682C">
        <w:rPr>
          <w:rFonts w:cs="Arial"/>
          <w:b/>
          <w:i/>
          <w:sz w:val="24"/>
          <w:szCs w:val="24"/>
        </w:rPr>
        <w:t>Sesudah</w:t>
      </w:r>
      <w:proofErr w:type="spellEnd"/>
      <w:r w:rsidRPr="0038682C">
        <w:rPr>
          <w:rFonts w:cs="Arial"/>
          <w:b/>
          <w:i/>
          <w:sz w:val="24"/>
          <w:szCs w:val="24"/>
        </w:rPr>
        <w:t xml:space="preserve"> </w:t>
      </w:r>
      <w:proofErr w:type="spellStart"/>
      <w:r w:rsidRPr="0038682C">
        <w:rPr>
          <w:rFonts w:cs="Arial"/>
          <w:b/>
          <w:i/>
          <w:sz w:val="24"/>
          <w:szCs w:val="24"/>
        </w:rPr>
        <w:t>Rekalibrasi</w:t>
      </w:r>
      <w:bookmarkStart w:id="0" w:name="_GoBack"/>
      <w:bookmarkEnd w:id="0"/>
      <w:proofErr w:type="spellEnd"/>
    </w:p>
    <w:p w14:paraId="04E77F72" w14:textId="77777777" w:rsidR="0038682C" w:rsidRPr="008E6D3B" w:rsidRDefault="0038682C">
      <w:pPr>
        <w:rPr>
          <w:b/>
          <w:color w:val="000000" w:themeColor="text1"/>
          <w:sz w:val="24"/>
          <w:szCs w:val="24"/>
          <w:lang w:val="sv-SE"/>
        </w:rPr>
      </w:pPr>
    </w:p>
    <w:p w14:paraId="659C95E8" w14:textId="77777777" w:rsidR="003972E6" w:rsidRPr="008E6D3B" w:rsidRDefault="003972E6">
      <w:pPr>
        <w:rPr>
          <w:b/>
          <w:color w:val="000000" w:themeColor="text1"/>
          <w:sz w:val="24"/>
          <w:szCs w:val="24"/>
          <w:lang w:val="sv-SE"/>
        </w:rPr>
      </w:pPr>
    </w:p>
    <w:p w14:paraId="432FDA2B" w14:textId="77777777" w:rsidR="003972E6" w:rsidRPr="008E6D3B" w:rsidRDefault="00ED0636">
      <w:pPr>
        <w:rPr>
          <w:b/>
          <w:color w:val="000000" w:themeColor="text1"/>
          <w:sz w:val="24"/>
          <w:szCs w:val="24"/>
          <w:lang w:val="sv-SE"/>
        </w:rPr>
      </w:pPr>
      <w:r w:rsidRPr="008E6D3B">
        <w:rPr>
          <w:b/>
          <w:color w:val="000000" w:themeColor="text1"/>
          <w:sz w:val="24"/>
          <w:szCs w:val="24"/>
          <w:lang w:val="sv-SE"/>
        </w:rPr>
        <w:t>Lukluk Khairiyati</w:t>
      </w:r>
      <w:r w:rsidRPr="008E6D3B">
        <w:rPr>
          <w:b/>
          <w:color w:val="000000" w:themeColor="text1"/>
          <w:sz w:val="24"/>
          <w:szCs w:val="24"/>
          <w:vertAlign w:val="superscript"/>
          <w:lang w:val="sv-SE"/>
        </w:rPr>
        <w:t>1</w:t>
      </w:r>
      <w:r w:rsidRPr="008E6D3B">
        <w:rPr>
          <w:b/>
          <w:color w:val="000000" w:themeColor="text1"/>
          <w:sz w:val="24"/>
          <w:szCs w:val="24"/>
          <w:lang w:val="sv-SE"/>
        </w:rPr>
        <w:t>, Muhammad Azzumar</w:t>
      </w:r>
      <w:r w:rsidRPr="008E6D3B">
        <w:rPr>
          <w:b/>
          <w:color w:val="000000" w:themeColor="text1"/>
          <w:sz w:val="24"/>
          <w:szCs w:val="24"/>
          <w:vertAlign w:val="superscript"/>
          <w:lang w:val="sv-SE"/>
        </w:rPr>
        <w:t>1</w:t>
      </w:r>
      <w:r w:rsidRPr="008E6D3B">
        <w:rPr>
          <w:b/>
          <w:color w:val="000000" w:themeColor="text1"/>
          <w:sz w:val="24"/>
          <w:szCs w:val="24"/>
          <w:lang w:val="sv-SE"/>
        </w:rPr>
        <w:t>, Miftahul Munir</w:t>
      </w:r>
      <w:r w:rsidRPr="008E6D3B">
        <w:rPr>
          <w:b/>
          <w:color w:val="000000" w:themeColor="text1"/>
          <w:sz w:val="24"/>
          <w:szCs w:val="24"/>
          <w:vertAlign w:val="superscript"/>
          <w:lang w:val="sv-SE"/>
        </w:rPr>
        <w:t>1</w:t>
      </w:r>
      <w:r w:rsidRPr="008E6D3B">
        <w:rPr>
          <w:b/>
          <w:color w:val="000000" w:themeColor="text1"/>
          <w:sz w:val="24"/>
          <w:szCs w:val="24"/>
          <w:lang w:val="sv-SE"/>
        </w:rPr>
        <w:t>, Mohamad Syahadi</w:t>
      </w:r>
      <w:r w:rsidRPr="008E6D3B">
        <w:rPr>
          <w:b/>
          <w:color w:val="000000" w:themeColor="text1"/>
          <w:sz w:val="24"/>
          <w:szCs w:val="24"/>
          <w:vertAlign w:val="superscript"/>
          <w:lang w:val="sv-SE"/>
        </w:rPr>
        <w:t>1</w:t>
      </w:r>
    </w:p>
    <w:p w14:paraId="1DD18B40" w14:textId="77777777" w:rsidR="003972E6" w:rsidRPr="008E6D3B" w:rsidRDefault="00ED0636">
      <w:pPr>
        <w:rPr>
          <w:color w:val="000000" w:themeColor="text1"/>
          <w:lang w:val="fi-FI"/>
        </w:rPr>
      </w:pPr>
      <w:r w:rsidRPr="008E6D3B">
        <w:rPr>
          <w:color w:val="000000" w:themeColor="text1"/>
          <w:vertAlign w:val="superscript"/>
          <w:lang w:val="fi-FI"/>
        </w:rPr>
        <w:t>1</w:t>
      </w:r>
      <w:r w:rsidRPr="008E6D3B">
        <w:rPr>
          <w:color w:val="000000" w:themeColor="text1"/>
          <w:lang w:val="fi-FI"/>
        </w:rPr>
        <w:t xml:space="preserve"> Pusat Riset dan Pengembangan Sumber Daya Manuasia – Badan Standardisasi Nasional, Kawasan Puspiptek Serpong, Gedung 420, Setu, Tangerang Selatan, Banten, Indonesia.</w:t>
      </w:r>
    </w:p>
    <w:p w14:paraId="0AD7D1BF" w14:textId="77777777" w:rsidR="003972E6" w:rsidRPr="008E6D3B" w:rsidRDefault="00ED0636">
      <w:pPr>
        <w:rPr>
          <w:i/>
          <w:color w:val="000000" w:themeColor="text1"/>
          <w:lang w:val="fi-FI"/>
        </w:rPr>
      </w:pPr>
      <w:r w:rsidRPr="008E6D3B">
        <w:rPr>
          <w:color w:val="000000" w:themeColor="text1"/>
          <w:lang w:val="fi-FI"/>
        </w:rPr>
        <w:t xml:space="preserve"> Email: </w:t>
      </w:r>
      <w:hyperlink r:id="rId17" w:history="1">
        <w:r w:rsidRPr="008E6D3B">
          <w:rPr>
            <w:rStyle w:val="Hyperlink"/>
            <w:i/>
            <w:color w:val="000000" w:themeColor="text1"/>
            <w:u w:val="none"/>
            <w:lang w:val="fi-FI"/>
          </w:rPr>
          <w:t>lukluk@bsn.go.id</w:t>
        </w:r>
      </w:hyperlink>
      <w:r w:rsidRPr="008E6D3B">
        <w:rPr>
          <w:i/>
          <w:color w:val="000000" w:themeColor="text1"/>
          <w:lang w:val="fi-FI"/>
        </w:rPr>
        <w:t xml:space="preserve"> </w:t>
      </w:r>
    </w:p>
    <w:p w14:paraId="64648436" w14:textId="77777777" w:rsidR="003972E6" w:rsidRDefault="003972E6">
      <w:pPr>
        <w:spacing w:line="360" w:lineRule="auto"/>
        <w:jc w:val="center"/>
        <w:rPr>
          <w:rFonts w:ascii="Times New Roman" w:hAnsi="Times New Roman"/>
          <w:color w:val="000000" w:themeColor="text1"/>
          <w:sz w:val="24"/>
          <w:szCs w:val="24"/>
          <w:lang w:val="id-ID"/>
        </w:rPr>
      </w:pPr>
    </w:p>
    <w:p w14:paraId="1BCE50CD" w14:textId="77777777" w:rsidR="00512D45" w:rsidRPr="00512D45" w:rsidRDefault="00512D45">
      <w:pPr>
        <w:spacing w:line="360" w:lineRule="auto"/>
        <w:jc w:val="center"/>
        <w:rPr>
          <w:rFonts w:ascii="Times New Roman" w:hAnsi="Times New Roman"/>
          <w:color w:val="000000" w:themeColor="text1"/>
          <w:sz w:val="24"/>
          <w:szCs w:val="24"/>
          <w:lang w:val="id-ID"/>
        </w:rPr>
      </w:pPr>
    </w:p>
    <w:p w14:paraId="37FE3A5E" w14:textId="54FE7820" w:rsidR="003972E6" w:rsidRPr="00512D45" w:rsidRDefault="00ED0636">
      <w:pPr>
        <w:spacing w:after="240" w:line="360" w:lineRule="auto"/>
        <w:rPr>
          <w:rFonts w:ascii="Times New Roman" w:hAnsi="Times New Roman"/>
          <w:b/>
          <w:color w:val="000000" w:themeColor="text1"/>
          <w:sz w:val="24"/>
          <w:szCs w:val="24"/>
        </w:rPr>
      </w:pPr>
      <w:r w:rsidRPr="00512D45">
        <w:rPr>
          <w:rFonts w:ascii="Times New Roman" w:hAnsi="Times New Roman"/>
          <w:b/>
          <w:color w:val="000000" w:themeColor="text1"/>
          <w:sz w:val="24"/>
          <w:szCs w:val="24"/>
        </w:rPr>
        <w:t xml:space="preserve">ABSTRACT </w:t>
      </w:r>
    </w:p>
    <w:p w14:paraId="2F11FEEB" w14:textId="74AED97A" w:rsidR="003972E6" w:rsidRPr="00512D45" w:rsidRDefault="00EC3929">
      <w:pPr>
        <w:spacing w:line="360" w:lineRule="auto"/>
        <w:jc w:val="both"/>
        <w:rPr>
          <w:rFonts w:ascii="Times New Roman" w:hAnsi="Times New Roman"/>
          <w:color w:val="000000" w:themeColor="text1"/>
          <w:sz w:val="24"/>
          <w:szCs w:val="24"/>
        </w:rPr>
      </w:pPr>
      <w:r w:rsidRPr="00512D45">
        <w:rPr>
          <w:rFonts w:ascii="Times New Roman" w:hAnsi="Times New Roman"/>
          <w:color w:val="000000" w:themeColor="text1"/>
          <w:sz w:val="24"/>
          <w:szCs w:val="24"/>
        </w:rPr>
        <w:t>Electrical Laboratory</w:t>
      </w:r>
      <w:r w:rsidRPr="00512D45">
        <w:rPr>
          <w:rFonts w:ascii="Times New Roman" w:hAnsi="Times New Roman"/>
          <w:color w:val="000000" w:themeColor="text1"/>
          <w:sz w:val="24"/>
          <w:szCs w:val="24"/>
          <w:lang w:val="id-ID"/>
        </w:rPr>
        <w:t xml:space="preserve"> of National Measurement Standards – National Standardization Agency of Indonesia </w:t>
      </w:r>
      <w:r w:rsidR="00512D45" w:rsidRPr="00512D45">
        <w:rPr>
          <w:rFonts w:ascii="Times New Roman" w:hAnsi="Times New Roman"/>
          <w:color w:val="000000" w:themeColor="text1"/>
          <w:sz w:val="24"/>
          <w:szCs w:val="24"/>
        </w:rPr>
        <w:t>(Lab SNSU</w:t>
      </w:r>
      <w:r w:rsidR="00512D45" w:rsidRPr="00512D45">
        <w:rPr>
          <w:rFonts w:ascii="Times New Roman" w:hAnsi="Times New Roman"/>
          <w:color w:val="000000" w:themeColor="text1"/>
          <w:sz w:val="24"/>
          <w:szCs w:val="24"/>
          <w:lang w:val="id-ID"/>
        </w:rPr>
        <w:t xml:space="preserve"> – </w:t>
      </w:r>
      <w:r w:rsidR="00ED0636" w:rsidRPr="00512D45">
        <w:rPr>
          <w:rFonts w:ascii="Times New Roman" w:hAnsi="Times New Roman"/>
          <w:color w:val="000000" w:themeColor="text1"/>
          <w:sz w:val="24"/>
          <w:szCs w:val="24"/>
        </w:rPr>
        <w:t>BSN) has validated the measurement results before and after the LCR meter recalibration process on inductance param</w:t>
      </w:r>
      <w:r w:rsidRPr="00512D45">
        <w:rPr>
          <w:rFonts w:ascii="Times New Roman" w:hAnsi="Times New Roman"/>
          <w:color w:val="000000" w:themeColor="text1"/>
          <w:sz w:val="24"/>
          <w:szCs w:val="24"/>
        </w:rPr>
        <w:t xml:space="preserve">eters. The validation process </w:t>
      </w:r>
      <w:r w:rsidRPr="00512D45">
        <w:rPr>
          <w:rFonts w:ascii="Times New Roman" w:hAnsi="Times New Roman"/>
          <w:color w:val="000000" w:themeColor="text1"/>
          <w:sz w:val="24"/>
          <w:szCs w:val="24"/>
          <w:lang w:val="id-ID"/>
        </w:rPr>
        <w:t>was</w:t>
      </w:r>
      <w:r w:rsidRPr="00512D45">
        <w:rPr>
          <w:rFonts w:ascii="Times New Roman" w:hAnsi="Times New Roman"/>
          <w:color w:val="000000" w:themeColor="text1"/>
          <w:sz w:val="24"/>
          <w:szCs w:val="24"/>
        </w:rPr>
        <w:t xml:space="preserve"> carried out at</w:t>
      </w:r>
      <w:r w:rsidRPr="00512D45">
        <w:rPr>
          <w:rFonts w:ascii="Times New Roman" w:hAnsi="Times New Roman"/>
          <w:color w:val="000000" w:themeColor="text1"/>
          <w:sz w:val="24"/>
          <w:szCs w:val="24"/>
          <w:lang w:val="id-ID"/>
        </w:rPr>
        <w:t xml:space="preserve"> </w:t>
      </w:r>
      <w:r w:rsidR="00ED0636" w:rsidRPr="00512D45">
        <w:rPr>
          <w:rFonts w:ascii="Times New Roman" w:hAnsi="Times New Roman"/>
          <w:color w:val="000000" w:themeColor="text1"/>
          <w:sz w:val="24"/>
          <w:szCs w:val="24"/>
        </w:rPr>
        <w:t>nominal value</w:t>
      </w:r>
      <w:r w:rsidRPr="00512D45">
        <w:rPr>
          <w:rFonts w:ascii="Times New Roman" w:hAnsi="Times New Roman"/>
          <w:color w:val="000000" w:themeColor="text1"/>
          <w:sz w:val="24"/>
          <w:szCs w:val="24"/>
          <w:lang w:val="id-ID"/>
        </w:rPr>
        <w:t>s</w:t>
      </w:r>
      <w:r w:rsidRPr="00512D45">
        <w:rPr>
          <w:rFonts w:ascii="Times New Roman" w:hAnsi="Times New Roman"/>
          <w:color w:val="000000" w:themeColor="text1"/>
          <w:sz w:val="24"/>
          <w:szCs w:val="24"/>
        </w:rPr>
        <w:t xml:space="preserve"> of 100 </w:t>
      </w:r>
      <w:proofErr w:type="spellStart"/>
      <w:r w:rsidRPr="00512D45">
        <w:rPr>
          <w:rFonts w:ascii="Times New Roman" w:hAnsi="Times New Roman"/>
          <w:color w:val="000000" w:themeColor="text1"/>
          <w:sz w:val="24"/>
          <w:szCs w:val="24"/>
        </w:rPr>
        <w:t>μ</w:t>
      </w:r>
      <w:r w:rsidR="00ED0636" w:rsidRPr="00512D45">
        <w:rPr>
          <w:rFonts w:ascii="Times New Roman" w:hAnsi="Times New Roman"/>
          <w:color w:val="000000" w:themeColor="text1"/>
          <w:sz w:val="24"/>
          <w:szCs w:val="24"/>
        </w:rPr>
        <w:t>H</w:t>
      </w:r>
      <w:proofErr w:type="spellEnd"/>
      <w:r w:rsidR="00ED0636" w:rsidRPr="00512D45">
        <w:rPr>
          <w:rFonts w:ascii="Times New Roman" w:hAnsi="Times New Roman"/>
          <w:color w:val="000000" w:themeColor="text1"/>
          <w:sz w:val="24"/>
          <w:szCs w:val="24"/>
        </w:rPr>
        <w:t xml:space="preserve">, 1 </w:t>
      </w:r>
      <w:proofErr w:type="spellStart"/>
      <w:r w:rsidR="00ED0636" w:rsidRPr="00512D45">
        <w:rPr>
          <w:rFonts w:ascii="Times New Roman" w:hAnsi="Times New Roman"/>
          <w:color w:val="000000" w:themeColor="text1"/>
          <w:sz w:val="24"/>
          <w:szCs w:val="24"/>
        </w:rPr>
        <w:t>mH</w:t>
      </w:r>
      <w:proofErr w:type="spellEnd"/>
      <w:r w:rsidR="00ED0636" w:rsidRPr="00512D45">
        <w:rPr>
          <w:rFonts w:ascii="Times New Roman" w:hAnsi="Times New Roman"/>
          <w:color w:val="000000" w:themeColor="text1"/>
          <w:sz w:val="24"/>
          <w:szCs w:val="24"/>
        </w:rPr>
        <w:t xml:space="preserve">, 10 </w:t>
      </w:r>
      <w:proofErr w:type="spellStart"/>
      <w:r w:rsidR="00ED0636" w:rsidRPr="00512D45">
        <w:rPr>
          <w:rFonts w:ascii="Times New Roman" w:hAnsi="Times New Roman"/>
          <w:color w:val="000000" w:themeColor="text1"/>
          <w:sz w:val="24"/>
          <w:szCs w:val="24"/>
        </w:rPr>
        <w:t>mH</w:t>
      </w:r>
      <w:proofErr w:type="spellEnd"/>
      <w:r w:rsidR="00ED0636" w:rsidRPr="00512D45">
        <w:rPr>
          <w:rFonts w:ascii="Times New Roman" w:hAnsi="Times New Roman"/>
          <w:color w:val="000000" w:themeColor="text1"/>
          <w:sz w:val="24"/>
          <w:szCs w:val="24"/>
        </w:rPr>
        <w:t xml:space="preserve">, 100 </w:t>
      </w:r>
      <w:proofErr w:type="spellStart"/>
      <w:r w:rsidR="00ED0636" w:rsidRPr="00512D45">
        <w:rPr>
          <w:rFonts w:ascii="Times New Roman" w:hAnsi="Times New Roman"/>
          <w:color w:val="000000" w:themeColor="text1"/>
          <w:sz w:val="24"/>
          <w:szCs w:val="24"/>
        </w:rPr>
        <w:t>mH</w:t>
      </w:r>
      <w:proofErr w:type="spellEnd"/>
      <w:r w:rsidR="00ED0636" w:rsidRPr="00512D45">
        <w:rPr>
          <w:rFonts w:ascii="Times New Roman" w:hAnsi="Times New Roman"/>
          <w:color w:val="000000" w:themeColor="text1"/>
          <w:sz w:val="24"/>
          <w:szCs w:val="24"/>
        </w:rPr>
        <w:t xml:space="preserve"> and 1 H in accordance </w:t>
      </w:r>
      <w:r w:rsidR="008E390B" w:rsidRPr="00512D45">
        <w:rPr>
          <w:rFonts w:ascii="Times New Roman" w:hAnsi="Times New Roman"/>
          <w:color w:val="000000" w:themeColor="text1"/>
          <w:sz w:val="24"/>
          <w:szCs w:val="24"/>
          <w:lang w:val="id-ID"/>
        </w:rPr>
        <w:t>to</w:t>
      </w:r>
      <w:r w:rsidR="00ED0636" w:rsidRPr="00512D45">
        <w:rPr>
          <w:rFonts w:ascii="Times New Roman" w:hAnsi="Times New Roman"/>
          <w:color w:val="000000" w:themeColor="text1"/>
          <w:sz w:val="24"/>
          <w:szCs w:val="24"/>
        </w:rPr>
        <w:t xml:space="preserve"> the re</w:t>
      </w:r>
      <w:r w:rsidR="008E390B" w:rsidRPr="00512D45">
        <w:rPr>
          <w:rFonts w:ascii="Times New Roman" w:hAnsi="Times New Roman"/>
          <w:color w:val="000000" w:themeColor="text1"/>
          <w:sz w:val="24"/>
          <w:szCs w:val="24"/>
        </w:rPr>
        <w:t>ference standards</w:t>
      </w:r>
      <w:r w:rsidR="00ED0636" w:rsidRPr="00512D45">
        <w:rPr>
          <w:rFonts w:ascii="Times New Roman" w:hAnsi="Times New Roman"/>
          <w:color w:val="000000" w:themeColor="text1"/>
          <w:sz w:val="24"/>
          <w:szCs w:val="24"/>
        </w:rPr>
        <w:t xml:space="preserve">. </w:t>
      </w:r>
      <w:r w:rsidR="008E390B" w:rsidRPr="00512D45">
        <w:rPr>
          <w:rFonts w:ascii="Times New Roman" w:hAnsi="Times New Roman"/>
          <w:color w:val="000000" w:themeColor="text1"/>
          <w:sz w:val="24"/>
          <w:szCs w:val="24"/>
          <w:lang w:val="id-ID"/>
        </w:rPr>
        <w:t>T</w:t>
      </w:r>
      <w:r w:rsidR="00ED0636" w:rsidRPr="00512D45">
        <w:rPr>
          <w:rFonts w:ascii="Times New Roman" w:hAnsi="Times New Roman"/>
          <w:color w:val="000000" w:themeColor="text1"/>
          <w:sz w:val="24"/>
          <w:szCs w:val="24"/>
        </w:rPr>
        <w:t xml:space="preserve">he direct measurement method </w:t>
      </w:r>
      <w:r w:rsidR="008E390B" w:rsidRPr="00512D45">
        <w:rPr>
          <w:rFonts w:ascii="Times New Roman" w:hAnsi="Times New Roman"/>
          <w:color w:val="000000" w:themeColor="text1"/>
          <w:sz w:val="24"/>
          <w:szCs w:val="24"/>
          <w:lang w:val="id-ID"/>
        </w:rPr>
        <w:t xml:space="preserve">was used to measure </w:t>
      </w:r>
      <w:r w:rsidR="00ED0636" w:rsidRPr="00512D45">
        <w:rPr>
          <w:rFonts w:ascii="Times New Roman" w:hAnsi="Times New Roman"/>
          <w:color w:val="000000" w:themeColor="text1"/>
          <w:sz w:val="24"/>
          <w:szCs w:val="24"/>
        </w:rPr>
        <w:t xml:space="preserve">the </w:t>
      </w:r>
      <w:r w:rsidR="008E390B" w:rsidRPr="00512D45">
        <w:rPr>
          <w:rFonts w:ascii="Times New Roman" w:hAnsi="Times New Roman"/>
          <w:color w:val="000000" w:themeColor="text1"/>
          <w:sz w:val="24"/>
          <w:szCs w:val="24"/>
          <w:lang w:val="id-ID"/>
        </w:rPr>
        <w:t xml:space="preserve">inductance parameter of </w:t>
      </w:r>
      <w:r w:rsidR="00ED0636" w:rsidRPr="00512D45">
        <w:rPr>
          <w:rFonts w:ascii="Times New Roman" w:hAnsi="Times New Roman"/>
          <w:color w:val="000000" w:themeColor="text1"/>
          <w:sz w:val="24"/>
          <w:szCs w:val="24"/>
        </w:rPr>
        <w:t xml:space="preserve">LCR meter </w:t>
      </w:r>
      <w:r w:rsidR="008E390B" w:rsidRPr="00512D45">
        <w:rPr>
          <w:rFonts w:ascii="Times New Roman" w:hAnsi="Times New Roman"/>
          <w:color w:val="000000" w:themeColor="text1"/>
          <w:sz w:val="24"/>
          <w:szCs w:val="24"/>
          <w:lang w:val="id-ID"/>
        </w:rPr>
        <w:t>with</w:t>
      </w:r>
      <w:r w:rsidR="00ED0636" w:rsidRPr="00512D45">
        <w:rPr>
          <w:rFonts w:ascii="Times New Roman" w:hAnsi="Times New Roman"/>
          <w:color w:val="000000" w:themeColor="text1"/>
          <w:sz w:val="24"/>
          <w:szCs w:val="24"/>
        </w:rPr>
        <w:t xml:space="preserve"> standard inductor. V</w:t>
      </w:r>
      <w:r w:rsidR="00512D45" w:rsidRPr="00512D45">
        <w:rPr>
          <w:rFonts w:ascii="Times New Roman" w:hAnsi="Times New Roman"/>
          <w:color w:val="000000" w:themeColor="text1"/>
          <w:sz w:val="24"/>
          <w:szCs w:val="24"/>
          <w:lang w:val="id-ID"/>
        </w:rPr>
        <w:t>alidation</w:t>
      </w:r>
      <w:r w:rsidR="00ED0636" w:rsidRPr="00512D45">
        <w:rPr>
          <w:rFonts w:ascii="Times New Roman" w:hAnsi="Times New Roman"/>
          <w:color w:val="000000" w:themeColor="text1"/>
          <w:sz w:val="24"/>
          <w:szCs w:val="24"/>
        </w:rPr>
        <w:t xml:space="preserve"> is carried out by comparing the measurement results before and after the LCR meter </w:t>
      </w:r>
      <w:r w:rsidR="008E390B" w:rsidRPr="00512D45">
        <w:rPr>
          <w:rFonts w:ascii="Times New Roman" w:hAnsi="Times New Roman"/>
          <w:color w:val="000000" w:themeColor="text1"/>
          <w:sz w:val="24"/>
          <w:szCs w:val="24"/>
          <w:lang w:val="id-ID"/>
        </w:rPr>
        <w:t>re</w:t>
      </w:r>
      <w:r w:rsidR="00ED0636" w:rsidRPr="00512D45">
        <w:rPr>
          <w:rFonts w:ascii="Times New Roman" w:hAnsi="Times New Roman"/>
          <w:color w:val="000000" w:themeColor="text1"/>
          <w:sz w:val="24"/>
          <w:szCs w:val="24"/>
        </w:rPr>
        <w:t xml:space="preserve">calibration process </w:t>
      </w:r>
      <w:r w:rsidR="008E390B" w:rsidRPr="00512D45">
        <w:rPr>
          <w:rFonts w:ascii="Times New Roman" w:hAnsi="Times New Roman"/>
          <w:color w:val="000000" w:themeColor="text1"/>
          <w:sz w:val="24"/>
          <w:szCs w:val="24"/>
          <w:lang w:val="id-ID"/>
        </w:rPr>
        <w:t>at</w:t>
      </w:r>
      <w:r w:rsidR="00ED0636" w:rsidRPr="00512D45">
        <w:rPr>
          <w:rFonts w:ascii="Times New Roman" w:hAnsi="Times New Roman"/>
          <w:color w:val="000000" w:themeColor="text1"/>
          <w:sz w:val="24"/>
          <w:szCs w:val="24"/>
        </w:rPr>
        <w:t xml:space="preserve"> SCL - Hong Kong. Based on the </w:t>
      </w:r>
      <w:proofErr w:type="spellStart"/>
      <w:r w:rsidR="00ED0636" w:rsidRPr="00CA75C4">
        <w:rPr>
          <w:rFonts w:ascii="Times New Roman" w:hAnsi="Times New Roman"/>
          <w:i/>
          <w:color w:val="000000" w:themeColor="text1"/>
          <w:sz w:val="24"/>
          <w:szCs w:val="24"/>
        </w:rPr>
        <w:t>E</w:t>
      </w:r>
      <w:r w:rsidR="00ED0636" w:rsidRPr="00CA75C4">
        <w:rPr>
          <w:rFonts w:ascii="Times New Roman" w:hAnsi="Times New Roman"/>
          <w:i/>
          <w:color w:val="000000" w:themeColor="text1"/>
          <w:sz w:val="24"/>
          <w:szCs w:val="24"/>
          <w:vertAlign w:val="subscript"/>
        </w:rPr>
        <w:t>n</w:t>
      </w:r>
      <w:proofErr w:type="spellEnd"/>
      <w:r w:rsidR="00ED0636" w:rsidRPr="00512D45">
        <w:rPr>
          <w:rFonts w:ascii="Times New Roman" w:hAnsi="Times New Roman"/>
          <w:color w:val="000000" w:themeColor="text1"/>
          <w:sz w:val="24"/>
          <w:szCs w:val="24"/>
        </w:rPr>
        <w:t xml:space="preserve"> number analysis, the values between </w:t>
      </w:r>
      <w:r w:rsidR="00CA75C4">
        <w:rPr>
          <w:rFonts w:ascii="Times New Roman" w:hAnsi="Times New Roman"/>
          <w:color w:val="000000" w:themeColor="text1"/>
          <w:sz w:val="24"/>
          <w:szCs w:val="24"/>
          <w:lang w:val="id-ID"/>
        </w:rPr>
        <w:t>-</w:t>
      </w:r>
      <w:r w:rsidR="00ED0636" w:rsidRPr="00512D45">
        <w:rPr>
          <w:rFonts w:ascii="Times New Roman" w:hAnsi="Times New Roman"/>
          <w:color w:val="000000" w:themeColor="text1"/>
          <w:sz w:val="24"/>
          <w:szCs w:val="24"/>
        </w:rPr>
        <w:t>0.</w:t>
      </w:r>
      <w:r w:rsidR="00CA75C4">
        <w:rPr>
          <w:rFonts w:ascii="Times New Roman" w:hAnsi="Times New Roman"/>
          <w:color w:val="000000" w:themeColor="text1"/>
          <w:sz w:val="24"/>
          <w:szCs w:val="24"/>
          <w:lang w:val="id-ID"/>
        </w:rPr>
        <w:t>21</w:t>
      </w:r>
      <w:r w:rsidR="00ED0636" w:rsidRPr="00512D45">
        <w:rPr>
          <w:rFonts w:ascii="Times New Roman" w:hAnsi="Times New Roman"/>
          <w:color w:val="000000" w:themeColor="text1"/>
          <w:sz w:val="24"/>
          <w:szCs w:val="24"/>
        </w:rPr>
        <w:t xml:space="preserve"> to </w:t>
      </w:r>
      <w:r w:rsidR="00CA75C4">
        <w:rPr>
          <w:rFonts w:ascii="Times New Roman" w:hAnsi="Times New Roman"/>
          <w:color w:val="000000" w:themeColor="text1"/>
          <w:sz w:val="24"/>
          <w:szCs w:val="24"/>
        </w:rPr>
        <w:t>0.</w:t>
      </w:r>
      <w:r w:rsidR="00CA75C4">
        <w:rPr>
          <w:rFonts w:ascii="Times New Roman" w:hAnsi="Times New Roman"/>
          <w:color w:val="000000" w:themeColor="text1"/>
          <w:sz w:val="24"/>
          <w:szCs w:val="24"/>
          <w:lang w:val="id-ID"/>
        </w:rPr>
        <w:t>44</w:t>
      </w:r>
      <w:r w:rsidR="00ED0636" w:rsidRPr="00512D45">
        <w:rPr>
          <w:rFonts w:ascii="Times New Roman" w:hAnsi="Times New Roman"/>
          <w:color w:val="000000" w:themeColor="text1"/>
          <w:sz w:val="24"/>
          <w:szCs w:val="24"/>
        </w:rPr>
        <w:t xml:space="preserve"> were obtained for all measurement points, </w:t>
      </w:r>
      <w:r w:rsidR="00512D45" w:rsidRPr="00512D45">
        <w:rPr>
          <w:rFonts w:ascii="Times New Roman" w:hAnsi="Times New Roman"/>
          <w:color w:val="000000" w:themeColor="text1"/>
          <w:sz w:val="24"/>
          <w:szCs w:val="24"/>
          <w:lang w:val="id-ID"/>
        </w:rPr>
        <w:t>therefore</w:t>
      </w:r>
      <w:r w:rsidR="00ED0636" w:rsidRPr="00512D45">
        <w:rPr>
          <w:rFonts w:ascii="Times New Roman" w:hAnsi="Times New Roman"/>
          <w:color w:val="000000" w:themeColor="text1"/>
          <w:sz w:val="24"/>
          <w:szCs w:val="24"/>
        </w:rPr>
        <w:t xml:space="preserve"> </w:t>
      </w:r>
      <w:r w:rsidR="00512D45" w:rsidRPr="00512D45">
        <w:rPr>
          <w:rFonts w:ascii="Times New Roman" w:hAnsi="Times New Roman"/>
          <w:color w:val="000000" w:themeColor="text1"/>
          <w:sz w:val="24"/>
          <w:szCs w:val="24"/>
        </w:rPr>
        <w:t xml:space="preserve">the </w:t>
      </w:r>
      <w:r w:rsidR="00CA75C4">
        <w:rPr>
          <w:rFonts w:ascii="Times New Roman" w:hAnsi="Times New Roman"/>
          <w:color w:val="000000" w:themeColor="text1"/>
          <w:sz w:val="24"/>
          <w:szCs w:val="24"/>
          <w:lang w:val="id-ID"/>
        </w:rPr>
        <w:t xml:space="preserve">calibration </w:t>
      </w:r>
      <w:r w:rsidR="00512D45" w:rsidRPr="00512D45">
        <w:rPr>
          <w:rFonts w:ascii="Times New Roman" w:hAnsi="Times New Roman"/>
          <w:color w:val="000000" w:themeColor="text1"/>
          <w:sz w:val="24"/>
          <w:szCs w:val="24"/>
        </w:rPr>
        <w:t xml:space="preserve">system and method used by the Lab SNSU </w:t>
      </w:r>
      <w:r w:rsidR="00512D45" w:rsidRPr="00512D45">
        <w:rPr>
          <w:rFonts w:ascii="Times New Roman" w:hAnsi="Times New Roman"/>
          <w:color w:val="000000" w:themeColor="text1"/>
          <w:sz w:val="24"/>
          <w:szCs w:val="24"/>
          <w:lang w:val="id-ID"/>
        </w:rPr>
        <w:t>–</w:t>
      </w:r>
      <w:r w:rsidR="00ED0636" w:rsidRPr="00512D45">
        <w:rPr>
          <w:rFonts w:ascii="Times New Roman" w:hAnsi="Times New Roman"/>
          <w:color w:val="000000" w:themeColor="text1"/>
          <w:sz w:val="24"/>
          <w:szCs w:val="24"/>
        </w:rPr>
        <w:t xml:space="preserve"> BSN </w:t>
      </w:r>
      <w:r w:rsidR="00512D45" w:rsidRPr="00512D45">
        <w:rPr>
          <w:rFonts w:ascii="Times New Roman" w:hAnsi="Times New Roman"/>
          <w:color w:val="000000" w:themeColor="text1"/>
          <w:sz w:val="24"/>
          <w:szCs w:val="24"/>
          <w:lang w:val="id-ID"/>
        </w:rPr>
        <w:t xml:space="preserve">are valid and </w:t>
      </w:r>
      <w:r w:rsidR="00ED0636" w:rsidRPr="00512D45">
        <w:rPr>
          <w:rFonts w:ascii="Times New Roman" w:hAnsi="Times New Roman"/>
          <w:color w:val="000000" w:themeColor="text1"/>
          <w:sz w:val="24"/>
          <w:szCs w:val="24"/>
        </w:rPr>
        <w:t>have measurement results that</w:t>
      </w:r>
      <w:r w:rsidR="00512D45" w:rsidRPr="00512D45">
        <w:rPr>
          <w:rFonts w:ascii="Times New Roman" w:hAnsi="Times New Roman"/>
          <w:color w:val="000000" w:themeColor="text1"/>
          <w:sz w:val="24"/>
          <w:szCs w:val="24"/>
        </w:rPr>
        <w:t xml:space="preserve"> are equivalent to other count</w:t>
      </w:r>
      <w:r w:rsidR="00512D45" w:rsidRPr="00512D45">
        <w:rPr>
          <w:rFonts w:ascii="Times New Roman" w:hAnsi="Times New Roman"/>
          <w:color w:val="000000" w:themeColor="text1"/>
          <w:sz w:val="24"/>
          <w:szCs w:val="24"/>
          <w:lang w:val="id-ID"/>
        </w:rPr>
        <w:t>ri</w:t>
      </w:r>
      <w:proofErr w:type="spellStart"/>
      <w:r w:rsidR="00ED0636" w:rsidRPr="00512D45">
        <w:rPr>
          <w:rFonts w:ascii="Times New Roman" w:hAnsi="Times New Roman"/>
          <w:color w:val="000000" w:themeColor="text1"/>
          <w:sz w:val="24"/>
          <w:szCs w:val="24"/>
        </w:rPr>
        <w:t>es</w:t>
      </w:r>
      <w:proofErr w:type="spellEnd"/>
      <w:r w:rsidR="00ED0636" w:rsidRPr="00512D45">
        <w:rPr>
          <w:rFonts w:ascii="Times New Roman" w:hAnsi="Times New Roman"/>
          <w:color w:val="000000" w:themeColor="text1"/>
          <w:sz w:val="24"/>
          <w:szCs w:val="24"/>
        </w:rPr>
        <w:t>.</w:t>
      </w:r>
    </w:p>
    <w:p w14:paraId="606D3DE2" w14:textId="4E5ECA39" w:rsidR="003972E6" w:rsidRDefault="00ED0636">
      <w:pPr>
        <w:spacing w:before="240" w:line="360" w:lineRule="auto"/>
        <w:jc w:val="both"/>
        <w:rPr>
          <w:rFonts w:ascii="Times New Roman" w:hAnsi="Times New Roman"/>
          <w:iCs/>
          <w:color w:val="000000" w:themeColor="text1"/>
          <w:sz w:val="24"/>
          <w:szCs w:val="24"/>
        </w:rPr>
      </w:pPr>
      <w:r w:rsidRPr="00512D45">
        <w:rPr>
          <w:rFonts w:ascii="Times New Roman" w:hAnsi="Times New Roman"/>
          <w:b/>
          <w:color w:val="000000" w:themeColor="text1"/>
          <w:sz w:val="24"/>
          <w:szCs w:val="24"/>
        </w:rPr>
        <w:t xml:space="preserve">Keywords: </w:t>
      </w:r>
      <w:r w:rsidR="00CA75C4" w:rsidRPr="00512D45">
        <w:rPr>
          <w:rFonts w:ascii="Times New Roman" w:hAnsi="Times New Roman"/>
          <w:color w:val="000000" w:themeColor="text1"/>
          <w:sz w:val="24"/>
          <w:szCs w:val="24"/>
        </w:rPr>
        <w:t>Lab SNSU</w:t>
      </w:r>
      <w:r w:rsidR="00CA75C4" w:rsidRPr="00512D45">
        <w:rPr>
          <w:rFonts w:ascii="Times New Roman" w:hAnsi="Times New Roman"/>
          <w:color w:val="000000" w:themeColor="text1"/>
          <w:sz w:val="24"/>
          <w:szCs w:val="24"/>
          <w:lang w:val="id-ID"/>
        </w:rPr>
        <w:t xml:space="preserve"> – </w:t>
      </w:r>
      <w:r w:rsidR="00CA75C4" w:rsidRPr="00512D45">
        <w:rPr>
          <w:rFonts w:ascii="Times New Roman" w:hAnsi="Times New Roman"/>
          <w:color w:val="000000" w:themeColor="text1"/>
          <w:sz w:val="24"/>
          <w:szCs w:val="24"/>
        </w:rPr>
        <w:t>BSN</w:t>
      </w:r>
      <w:r w:rsidR="00CA75C4">
        <w:rPr>
          <w:rFonts w:ascii="Times New Roman" w:hAnsi="Times New Roman"/>
          <w:color w:val="000000" w:themeColor="text1"/>
          <w:sz w:val="24"/>
          <w:szCs w:val="24"/>
          <w:lang w:val="id-ID"/>
        </w:rPr>
        <w:t>,</w:t>
      </w:r>
      <w:r w:rsidR="00CA75C4">
        <w:rPr>
          <w:rFonts w:ascii="Times New Roman" w:hAnsi="Times New Roman"/>
          <w:b/>
          <w:color w:val="000000" w:themeColor="text1"/>
          <w:sz w:val="24"/>
          <w:szCs w:val="24"/>
          <w:lang w:val="id-ID"/>
        </w:rPr>
        <w:t xml:space="preserve"> </w:t>
      </w:r>
      <w:r w:rsidRPr="00512D45">
        <w:rPr>
          <w:rFonts w:ascii="Times New Roman" w:hAnsi="Times New Roman"/>
          <w:iCs/>
          <w:color w:val="000000" w:themeColor="text1"/>
          <w:sz w:val="24"/>
          <w:szCs w:val="24"/>
          <w:lang w:val="fi-FI"/>
        </w:rPr>
        <w:t xml:space="preserve">LCR meter, </w:t>
      </w:r>
      <w:r w:rsidR="00512D45" w:rsidRPr="00512D45">
        <w:rPr>
          <w:rFonts w:ascii="Times New Roman" w:hAnsi="Times New Roman"/>
          <w:iCs/>
          <w:color w:val="000000" w:themeColor="text1"/>
          <w:sz w:val="24"/>
          <w:szCs w:val="24"/>
          <w:lang w:val="id-ID"/>
        </w:rPr>
        <w:t xml:space="preserve">inductance, </w:t>
      </w:r>
      <w:r w:rsidR="00CA75C4">
        <w:rPr>
          <w:rFonts w:ascii="Times New Roman" w:hAnsi="Times New Roman"/>
          <w:iCs/>
          <w:color w:val="000000" w:themeColor="text1"/>
          <w:sz w:val="24"/>
          <w:szCs w:val="24"/>
          <w:lang w:val="id-ID"/>
        </w:rPr>
        <w:t xml:space="preserve">validation, </w:t>
      </w:r>
      <w:r w:rsidR="00512D45" w:rsidRPr="00512D45">
        <w:rPr>
          <w:rFonts w:ascii="Times New Roman" w:hAnsi="Times New Roman"/>
          <w:iCs/>
          <w:color w:val="000000" w:themeColor="text1"/>
          <w:sz w:val="24"/>
          <w:szCs w:val="24"/>
          <w:lang w:val="fi-FI"/>
        </w:rPr>
        <w:t>standard induc</w:t>
      </w:r>
      <w:r w:rsidRPr="00512D45">
        <w:rPr>
          <w:rFonts w:ascii="Times New Roman" w:hAnsi="Times New Roman"/>
          <w:iCs/>
          <w:color w:val="000000" w:themeColor="text1"/>
          <w:sz w:val="24"/>
          <w:szCs w:val="24"/>
          <w:lang w:val="fi-FI"/>
        </w:rPr>
        <w:t xml:space="preserve">tor, </w:t>
      </w:r>
      <w:r w:rsidR="00CA75C4" w:rsidRPr="00CA75C4">
        <w:rPr>
          <w:rFonts w:ascii="Times New Roman" w:hAnsi="Times New Roman"/>
          <w:i/>
          <w:iCs/>
          <w:color w:val="000000" w:themeColor="text1"/>
          <w:sz w:val="24"/>
          <w:szCs w:val="24"/>
          <w:lang w:val="id-ID"/>
        </w:rPr>
        <w:t>En</w:t>
      </w:r>
      <w:r w:rsidR="00CA75C4">
        <w:rPr>
          <w:rFonts w:ascii="Times New Roman" w:hAnsi="Times New Roman"/>
          <w:iCs/>
          <w:color w:val="000000" w:themeColor="text1"/>
          <w:sz w:val="24"/>
          <w:szCs w:val="24"/>
          <w:lang w:val="id-ID"/>
        </w:rPr>
        <w:t xml:space="preserve"> number</w:t>
      </w:r>
    </w:p>
    <w:p w14:paraId="73FDE44B" w14:textId="6E2C1438" w:rsidR="007E5C4F" w:rsidRPr="007E5C4F" w:rsidRDefault="007E5C4F" w:rsidP="007E5C4F">
      <w:pPr>
        <w:spacing w:before="240" w:line="360" w:lineRule="auto"/>
        <w:jc w:val="both"/>
        <w:rPr>
          <w:rFonts w:ascii="Times New Roman" w:hAnsi="Times New Roman"/>
          <w:color w:val="000000"/>
          <w:sz w:val="24"/>
          <w:szCs w:val="24"/>
        </w:rPr>
      </w:pPr>
      <w:r w:rsidRPr="007E5C4F">
        <w:rPr>
          <w:rFonts w:ascii="Times New Roman" w:hAnsi="Times New Roman"/>
          <w:b/>
          <w:sz w:val="24"/>
          <w:szCs w:val="24"/>
        </w:rPr>
        <w:t>ABSTRAK</w:t>
      </w:r>
    </w:p>
    <w:p w14:paraId="1D067B7E" w14:textId="41ADC98F" w:rsidR="007E5C4F" w:rsidRDefault="007E5C4F" w:rsidP="007E5C4F">
      <w:pPr>
        <w:spacing w:before="240" w:line="360" w:lineRule="auto"/>
        <w:jc w:val="both"/>
        <w:rPr>
          <w:rFonts w:ascii="Times New Roman" w:hAnsi="Times New Roman"/>
          <w:color w:val="000000"/>
          <w:sz w:val="24"/>
          <w:szCs w:val="24"/>
        </w:rPr>
      </w:pPr>
      <w:proofErr w:type="spellStart"/>
      <w:r w:rsidRPr="007E5C4F">
        <w:rPr>
          <w:rFonts w:ascii="Times New Roman" w:hAnsi="Times New Roman"/>
          <w:color w:val="000000"/>
          <w:sz w:val="24"/>
          <w:szCs w:val="24"/>
        </w:rPr>
        <w:t>Laboratorium</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Kelistrikan</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dan</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Waktu</w:t>
      </w:r>
      <w:proofErr w:type="spellEnd"/>
      <w:r w:rsidRPr="007E5C4F">
        <w:rPr>
          <w:rFonts w:ascii="Times New Roman" w:hAnsi="Times New Roman"/>
          <w:color w:val="000000"/>
          <w:sz w:val="24"/>
          <w:szCs w:val="24"/>
        </w:rPr>
        <w:t xml:space="preserve"> SNSU - BSN (Lab SNSU-BSN) </w:t>
      </w:r>
      <w:proofErr w:type="spellStart"/>
      <w:r w:rsidRPr="007E5C4F">
        <w:rPr>
          <w:rFonts w:ascii="Times New Roman" w:hAnsi="Times New Roman"/>
          <w:color w:val="000000"/>
          <w:sz w:val="24"/>
          <w:szCs w:val="24"/>
        </w:rPr>
        <w:t>telah</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melakukan</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validasi</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hasil</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pengukuran</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sebelum</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dan</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sesudah</w:t>
      </w:r>
      <w:proofErr w:type="spellEnd"/>
      <w:r w:rsidRPr="007E5C4F">
        <w:rPr>
          <w:rFonts w:ascii="Times New Roman" w:hAnsi="Times New Roman"/>
          <w:color w:val="000000"/>
          <w:sz w:val="24"/>
          <w:szCs w:val="24"/>
        </w:rPr>
        <w:t xml:space="preserve"> proses </w:t>
      </w:r>
      <w:proofErr w:type="spellStart"/>
      <w:r w:rsidRPr="007E5C4F">
        <w:rPr>
          <w:rFonts w:ascii="Times New Roman" w:hAnsi="Times New Roman"/>
          <w:color w:val="000000"/>
          <w:sz w:val="24"/>
          <w:szCs w:val="24"/>
        </w:rPr>
        <w:t>rekalibrasi</w:t>
      </w:r>
      <w:proofErr w:type="spellEnd"/>
      <w:r w:rsidRPr="007E5C4F">
        <w:rPr>
          <w:rFonts w:ascii="Times New Roman" w:hAnsi="Times New Roman"/>
          <w:color w:val="000000"/>
          <w:sz w:val="24"/>
          <w:szCs w:val="24"/>
        </w:rPr>
        <w:t xml:space="preserve"> LCR Meter </w:t>
      </w:r>
      <w:proofErr w:type="spellStart"/>
      <w:r w:rsidRPr="007E5C4F">
        <w:rPr>
          <w:rFonts w:ascii="Times New Roman" w:hAnsi="Times New Roman"/>
          <w:color w:val="000000"/>
          <w:sz w:val="24"/>
          <w:szCs w:val="24"/>
        </w:rPr>
        <w:t>pada</w:t>
      </w:r>
      <w:proofErr w:type="spellEnd"/>
      <w:r w:rsidRPr="007E5C4F">
        <w:rPr>
          <w:rFonts w:ascii="Times New Roman" w:hAnsi="Times New Roman"/>
          <w:color w:val="000000"/>
          <w:sz w:val="24"/>
          <w:szCs w:val="24"/>
        </w:rPr>
        <w:t xml:space="preserve"> parameter </w:t>
      </w:r>
      <w:proofErr w:type="spellStart"/>
      <w:r w:rsidRPr="007E5C4F">
        <w:rPr>
          <w:rFonts w:ascii="Times New Roman" w:hAnsi="Times New Roman"/>
          <w:color w:val="000000"/>
          <w:sz w:val="24"/>
          <w:szCs w:val="24"/>
        </w:rPr>
        <w:t>induktansi</w:t>
      </w:r>
      <w:proofErr w:type="spellEnd"/>
      <w:r w:rsidRPr="007E5C4F">
        <w:rPr>
          <w:rFonts w:ascii="Times New Roman" w:hAnsi="Times New Roman"/>
          <w:color w:val="000000"/>
          <w:sz w:val="24"/>
          <w:szCs w:val="24"/>
        </w:rPr>
        <w:t xml:space="preserve">. Proses </w:t>
      </w:r>
      <w:proofErr w:type="spellStart"/>
      <w:r w:rsidRPr="007E5C4F">
        <w:rPr>
          <w:rFonts w:ascii="Times New Roman" w:hAnsi="Times New Roman"/>
          <w:color w:val="000000"/>
          <w:sz w:val="24"/>
          <w:szCs w:val="24"/>
        </w:rPr>
        <w:t>validasi</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dilakukan</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pada</w:t>
      </w:r>
      <w:proofErr w:type="spellEnd"/>
      <w:r w:rsidRPr="007E5C4F">
        <w:rPr>
          <w:rFonts w:ascii="Times New Roman" w:hAnsi="Times New Roman"/>
          <w:color w:val="000000"/>
          <w:sz w:val="24"/>
          <w:szCs w:val="24"/>
        </w:rPr>
        <w:t xml:space="preserve"> nominal 100 </w:t>
      </w:r>
      <w:proofErr w:type="spellStart"/>
      <w:r w:rsidRPr="007E5C4F">
        <w:rPr>
          <w:rFonts w:ascii="Times New Roman" w:hAnsi="Times New Roman"/>
          <w:color w:val="000000"/>
          <w:sz w:val="24"/>
          <w:szCs w:val="24"/>
        </w:rPr>
        <w:t>μH</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hingga</w:t>
      </w:r>
      <w:proofErr w:type="spellEnd"/>
      <w:r w:rsidRPr="007E5C4F">
        <w:rPr>
          <w:rFonts w:ascii="Times New Roman" w:hAnsi="Times New Roman"/>
          <w:color w:val="000000"/>
          <w:sz w:val="24"/>
          <w:szCs w:val="24"/>
        </w:rPr>
        <w:t xml:space="preserve"> 1 H </w:t>
      </w:r>
      <w:proofErr w:type="spellStart"/>
      <w:r w:rsidRPr="007E5C4F">
        <w:rPr>
          <w:rFonts w:ascii="Times New Roman" w:hAnsi="Times New Roman"/>
          <w:color w:val="000000"/>
          <w:sz w:val="24"/>
          <w:szCs w:val="24"/>
        </w:rPr>
        <w:t>sesuai</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dengan</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standar</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acuan</w:t>
      </w:r>
      <w:proofErr w:type="spellEnd"/>
      <w:r w:rsidRPr="007E5C4F">
        <w:rPr>
          <w:rFonts w:ascii="Times New Roman" w:hAnsi="Times New Roman"/>
          <w:color w:val="000000"/>
          <w:sz w:val="24"/>
          <w:szCs w:val="24"/>
        </w:rPr>
        <w:t xml:space="preserve"> yang </w:t>
      </w:r>
      <w:proofErr w:type="spellStart"/>
      <w:r w:rsidRPr="007E5C4F">
        <w:rPr>
          <w:rFonts w:ascii="Times New Roman" w:hAnsi="Times New Roman"/>
          <w:color w:val="000000"/>
          <w:sz w:val="24"/>
          <w:szCs w:val="24"/>
        </w:rPr>
        <w:t>dimiliki</w:t>
      </w:r>
      <w:proofErr w:type="spellEnd"/>
      <w:r w:rsidRPr="007E5C4F">
        <w:rPr>
          <w:rFonts w:ascii="Times New Roman" w:hAnsi="Times New Roman"/>
          <w:color w:val="000000"/>
          <w:sz w:val="24"/>
          <w:szCs w:val="24"/>
        </w:rPr>
        <w:t xml:space="preserve">. </w:t>
      </w:r>
      <w:proofErr w:type="spellStart"/>
      <w:proofErr w:type="gramStart"/>
      <w:r w:rsidRPr="007E5C4F">
        <w:rPr>
          <w:rFonts w:ascii="Times New Roman" w:hAnsi="Times New Roman"/>
          <w:color w:val="000000"/>
          <w:sz w:val="24"/>
          <w:szCs w:val="24"/>
        </w:rPr>
        <w:t>Metode</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pengukuran</w:t>
      </w:r>
      <w:proofErr w:type="spellEnd"/>
      <w:r w:rsidRPr="007E5C4F">
        <w:rPr>
          <w:rFonts w:ascii="Times New Roman" w:hAnsi="Times New Roman"/>
          <w:color w:val="000000"/>
          <w:sz w:val="24"/>
          <w:szCs w:val="24"/>
        </w:rPr>
        <w:t xml:space="preserve"> yang </w:t>
      </w:r>
      <w:proofErr w:type="spellStart"/>
      <w:r w:rsidRPr="007E5C4F">
        <w:rPr>
          <w:rFonts w:ascii="Times New Roman" w:hAnsi="Times New Roman"/>
          <w:color w:val="000000"/>
          <w:sz w:val="24"/>
          <w:szCs w:val="24"/>
        </w:rPr>
        <w:t>digunakan</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metode</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lastRenderedPageBreak/>
        <w:t>pengukuran</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langsung</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dimana</w:t>
      </w:r>
      <w:proofErr w:type="spellEnd"/>
      <w:r w:rsidRPr="007E5C4F">
        <w:rPr>
          <w:rFonts w:ascii="Times New Roman" w:hAnsi="Times New Roman"/>
          <w:color w:val="000000"/>
          <w:sz w:val="24"/>
          <w:szCs w:val="24"/>
        </w:rPr>
        <w:t xml:space="preserve"> LCR Meter parameter </w:t>
      </w:r>
      <w:proofErr w:type="spellStart"/>
      <w:r w:rsidRPr="007E5C4F">
        <w:rPr>
          <w:rFonts w:ascii="Times New Roman" w:hAnsi="Times New Roman"/>
          <w:color w:val="000000"/>
          <w:sz w:val="24"/>
          <w:szCs w:val="24"/>
        </w:rPr>
        <w:t>induktasi</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diukur</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dengan</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menggunakan</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standar</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induktor</w:t>
      </w:r>
      <w:proofErr w:type="spellEnd"/>
      <w:r w:rsidRPr="007E5C4F">
        <w:rPr>
          <w:rFonts w:ascii="Times New Roman" w:hAnsi="Times New Roman"/>
          <w:color w:val="000000"/>
          <w:sz w:val="24"/>
          <w:szCs w:val="24"/>
        </w:rPr>
        <w:t>.</w:t>
      </w:r>
      <w:proofErr w:type="gram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Validasi</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dilakukan</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dengan</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membandingkan</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hasil</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pengukuran</w:t>
      </w:r>
      <w:proofErr w:type="spellEnd"/>
      <w:r w:rsidRPr="007E5C4F">
        <w:rPr>
          <w:rFonts w:ascii="Times New Roman" w:hAnsi="Times New Roman"/>
          <w:color w:val="000000"/>
          <w:sz w:val="24"/>
          <w:szCs w:val="24"/>
        </w:rPr>
        <w:t xml:space="preserve"> yang </w:t>
      </w:r>
      <w:proofErr w:type="spellStart"/>
      <w:r w:rsidRPr="007E5C4F">
        <w:rPr>
          <w:rFonts w:ascii="Times New Roman" w:hAnsi="Times New Roman"/>
          <w:color w:val="000000"/>
          <w:sz w:val="24"/>
          <w:szCs w:val="24"/>
        </w:rPr>
        <w:t>dilakukan</w:t>
      </w:r>
      <w:proofErr w:type="spellEnd"/>
      <w:r w:rsidRPr="007E5C4F">
        <w:rPr>
          <w:rFonts w:ascii="Times New Roman" w:hAnsi="Times New Roman"/>
          <w:color w:val="000000"/>
          <w:sz w:val="24"/>
          <w:szCs w:val="24"/>
        </w:rPr>
        <w:t xml:space="preserve"> di Lab SNSU – BSN </w:t>
      </w:r>
      <w:proofErr w:type="spellStart"/>
      <w:proofErr w:type="gramStart"/>
      <w:r w:rsidRPr="007E5C4F">
        <w:rPr>
          <w:rFonts w:ascii="Times New Roman" w:hAnsi="Times New Roman"/>
          <w:color w:val="000000"/>
          <w:sz w:val="24"/>
          <w:szCs w:val="24"/>
        </w:rPr>
        <w:t>dan</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hasil</w:t>
      </w:r>
      <w:proofErr w:type="spellEnd"/>
      <w:proofErr w:type="gram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rekalibrasi</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dari</w:t>
      </w:r>
      <w:proofErr w:type="spellEnd"/>
      <w:r w:rsidRPr="007E5C4F">
        <w:rPr>
          <w:rFonts w:ascii="Times New Roman" w:hAnsi="Times New Roman"/>
          <w:color w:val="000000"/>
          <w:sz w:val="24"/>
          <w:szCs w:val="24"/>
        </w:rPr>
        <w:t xml:space="preserve"> SCL – </w:t>
      </w:r>
      <w:proofErr w:type="spellStart"/>
      <w:r w:rsidRPr="007E5C4F">
        <w:rPr>
          <w:rFonts w:ascii="Times New Roman" w:hAnsi="Times New Roman"/>
          <w:color w:val="000000"/>
          <w:sz w:val="24"/>
          <w:szCs w:val="24"/>
        </w:rPr>
        <w:t>Hongkong</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Berdasarkan</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analisis</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E</w:t>
      </w:r>
      <w:r w:rsidRPr="007E5C4F">
        <w:rPr>
          <w:rFonts w:ascii="Times New Roman" w:hAnsi="Times New Roman"/>
          <w:color w:val="000000"/>
          <w:sz w:val="24"/>
          <w:szCs w:val="24"/>
          <w:vertAlign w:val="subscript"/>
        </w:rPr>
        <w:t>n</w:t>
      </w:r>
      <w:proofErr w:type="spellEnd"/>
      <w:r w:rsidRPr="007E5C4F">
        <w:rPr>
          <w:rFonts w:ascii="Times New Roman" w:hAnsi="Times New Roman"/>
          <w:color w:val="000000"/>
          <w:sz w:val="24"/>
          <w:szCs w:val="24"/>
        </w:rPr>
        <w:t xml:space="preserve"> number, </w:t>
      </w:r>
      <w:proofErr w:type="spellStart"/>
      <w:r w:rsidRPr="007E5C4F">
        <w:rPr>
          <w:rFonts w:ascii="Times New Roman" w:hAnsi="Times New Roman"/>
          <w:color w:val="000000"/>
          <w:sz w:val="24"/>
          <w:szCs w:val="24"/>
        </w:rPr>
        <w:t>diperoleh</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nilai</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antara</w:t>
      </w:r>
      <w:proofErr w:type="spellEnd"/>
      <w:r w:rsidRPr="007E5C4F">
        <w:rPr>
          <w:rFonts w:ascii="Times New Roman" w:hAnsi="Times New Roman"/>
          <w:color w:val="000000"/>
          <w:sz w:val="24"/>
          <w:szCs w:val="24"/>
        </w:rPr>
        <w:t xml:space="preserve"> 0,44 </w:t>
      </w:r>
      <w:proofErr w:type="spellStart"/>
      <w:r w:rsidRPr="007E5C4F">
        <w:rPr>
          <w:rFonts w:ascii="Times New Roman" w:hAnsi="Times New Roman"/>
          <w:color w:val="000000"/>
          <w:sz w:val="24"/>
          <w:szCs w:val="24"/>
        </w:rPr>
        <w:t>sampai</w:t>
      </w:r>
      <w:proofErr w:type="spellEnd"/>
      <w:r w:rsidRPr="007E5C4F">
        <w:rPr>
          <w:rFonts w:ascii="Times New Roman" w:hAnsi="Times New Roman"/>
          <w:color w:val="000000"/>
          <w:sz w:val="24"/>
          <w:szCs w:val="24"/>
        </w:rPr>
        <w:t xml:space="preserve"> -0,21 </w:t>
      </w:r>
      <w:proofErr w:type="spellStart"/>
      <w:r w:rsidRPr="007E5C4F">
        <w:rPr>
          <w:rFonts w:ascii="Times New Roman" w:hAnsi="Times New Roman"/>
          <w:color w:val="000000"/>
          <w:sz w:val="24"/>
          <w:szCs w:val="24"/>
        </w:rPr>
        <w:t>untuk</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semua</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titik</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pengukuran</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sehingga</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dapat</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disimpulkan</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bahwa</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sistem</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dan</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metode</w:t>
      </w:r>
      <w:proofErr w:type="spellEnd"/>
      <w:r w:rsidRPr="007E5C4F">
        <w:rPr>
          <w:rFonts w:ascii="Times New Roman" w:hAnsi="Times New Roman"/>
          <w:color w:val="000000"/>
          <w:sz w:val="24"/>
          <w:szCs w:val="24"/>
        </w:rPr>
        <w:t xml:space="preserve"> yang </w:t>
      </w:r>
      <w:proofErr w:type="spellStart"/>
      <w:r w:rsidRPr="007E5C4F">
        <w:rPr>
          <w:rFonts w:ascii="Times New Roman" w:hAnsi="Times New Roman"/>
          <w:color w:val="000000"/>
          <w:sz w:val="24"/>
          <w:szCs w:val="24"/>
        </w:rPr>
        <w:t>digunakan</w:t>
      </w:r>
      <w:proofErr w:type="spellEnd"/>
      <w:r w:rsidRPr="007E5C4F">
        <w:rPr>
          <w:rFonts w:ascii="Times New Roman" w:hAnsi="Times New Roman"/>
          <w:color w:val="000000"/>
          <w:sz w:val="24"/>
          <w:szCs w:val="24"/>
        </w:rPr>
        <w:t xml:space="preserve"> Lab SNSU–BSN </w:t>
      </w:r>
      <w:proofErr w:type="spellStart"/>
      <w:r w:rsidRPr="007E5C4F">
        <w:rPr>
          <w:rFonts w:ascii="Times New Roman" w:hAnsi="Times New Roman"/>
          <w:color w:val="000000"/>
          <w:sz w:val="24"/>
          <w:szCs w:val="24"/>
        </w:rPr>
        <w:t>untuk</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mengalibrasi</w:t>
      </w:r>
      <w:proofErr w:type="spellEnd"/>
      <w:r w:rsidRPr="007E5C4F">
        <w:rPr>
          <w:rFonts w:ascii="Times New Roman" w:hAnsi="Times New Roman"/>
          <w:color w:val="000000"/>
          <w:sz w:val="24"/>
          <w:szCs w:val="24"/>
        </w:rPr>
        <w:t xml:space="preserve"> LCR Meter </w:t>
      </w:r>
      <w:proofErr w:type="spellStart"/>
      <w:r w:rsidRPr="007E5C4F">
        <w:rPr>
          <w:rFonts w:ascii="Times New Roman" w:hAnsi="Times New Roman"/>
          <w:color w:val="000000"/>
          <w:sz w:val="24"/>
          <w:szCs w:val="24"/>
        </w:rPr>
        <w:t>telah</w:t>
      </w:r>
      <w:proofErr w:type="spellEnd"/>
      <w:r w:rsidRPr="007E5C4F">
        <w:rPr>
          <w:rFonts w:ascii="Times New Roman" w:hAnsi="Times New Roman"/>
          <w:color w:val="000000"/>
          <w:sz w:val="24"/>
          <w:szCs w:val="24"/>
        </w:rPr>
        <w:t xml:space="preserve"> valid </w:t>
      </w:r>
      <w:proofErr w:type="spellStart"/>
      <w:r w:rsidRPr="007E5C4F">
        <w:rPr>
          <w:rFonts w:ascii="Times New Roman" w:hAnsi="Times New Roman"/>
          <w:color w:val="000000"/>
          <w:sz w:val="24"/>
          <w:szCs w:val="24"/>
        </w:rPr>
        <w:t>dan</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setara</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dengan</w:t>
      </w:r>
      <w:proofErr w:type="spellEnd"/>
      <w:r w:rsidRPr="007E5C4F">
        <w:rPr>
          <w:rFonts w:ascii="Times New Roman" w:hAnsi="Times New Roman"/>
          <w:color w:val="000000"/>
          <w:sz w:val="24"/>
          <w:szCs w:val="24"/>
        </w:rPr>
        <w:t xml:space="preserve"> </w:t>
      </w:r>
      <w:proofErr w:type="spellStart"/>
      <w:r w:rsidRPr="007E5C4F">
        <w:rPr>
          <w:rFonts w:ascii="Times New Roman" w:hAnsi="Times New Roman"/>
          <w:color w:val="000000"/>
          <w:sz w:val="24"/>
          <w:szCs w:val="24"/>
        </w:rPr>
        <w:t>negara</w:t>
      </w:r>
      <w:proofErr w:type="spellEnd"/>
      <w:r w:rsidRPr="007E5C4F">
        <w:rPr>
          <w:rFonts w:ascii="Times New Roman" w:hAnsi="Times New Roman"/>
          <w:color w:val="000000"/>
          <w:sz w:val="24"/>
          <w:szCs w:val="24"/>
        </w:rPr>
        <w:t xml:space="preserve"> lain</w:t>
      </w:r>
      <w:r>
        <w:rPr>
          <w:rFonts w:ascii="Times New Roman" w:hAnsi="Times New Roman"/>
          <w:color w:val="000000"/>
          <w:sz w:val="24"/>
          <w:szCs w:val="24"/>
        </w:rPr>
        <w:t>.</w:t>
      </w:r>
    </w:p>
    <w:p w14:paraId="42368C36" w14:textId="371AA5E4" w:rsidR="007E5C4F" w:rsidRPr="007E5C4F" w:rsidRDefault="007E5C4F" w:rsidP="007E5C4F">
      <w:pPr>
        <w:spacing w:before="240" w:line="360" w:lineRule="auto"/>
        <w:jc w:val="both"/>
        <w:rPr>
          <w:rFonts w:ascii="Times New Roman" w:hAnsi="Times New Roman"/>
          <w:b/>
          <w:color w:val="000000" w:themeColor="text1"/>
          <w:sz w:val="24"/>
          <w:szCs w:val="24"/>
        </w:rPr>
      </w:pPr>
      <w:r w:rsidRPr="007E5C4F">
        <w:rPr>
          <w:rFonts w:ascii="Times New Roman Bold" w:hAnsi="Times New Roman Bold"/>
          <w:b/>
          <w:bCs/>
          <w:color w:val="000000"/>
          <w:sz w:val="24"/>
          <w:szCs w:val="24"/>
        </w:rPr>
        <w:t xml:space="preserve">Kata </w:t>
      </w:r>
      <w:proofErr w:type="spellStart"/>
      <w:r w:rsidRPr="007E5C4F">
        <w:rPr>
          <w:rFonts w:ascii="Times New Roman Bold" w:hAnsi="Times New Roman Bold"/>
          <w:b/>
          <w:bCs/>
          <w:color w:val="000000"/>
          <w:sz w:val="24"/>
          <w:szCs w:val="24"/>
        </w:rPr>
        <w:t>kunci</w:t>
      </w:r>
      <w:proofErr w:type="spellEnd"/>
      <w:r w:rsidRPr="007E5C4F">
        <w:rPr>
          <w:rFonts w:ascii="Times New Roman" w:hAnsi="Times New Roman"/>
          <w:color w:val="000000"/>
          <w:sz w:val="24"/>
          <w:szCs w:val="24"/>
        </w:rPr>
        <w:t xml:space="preserve">: </w:t>
      </w:r>
      <w:r w:rsidRPr="00512D45">
        <w:rPr>
          <w:rFonts w:ascii="Times New Roman" w:hAnsi="Times New Roman"/>
          <w:color w:val="000000" w:themeColor="text1"/>
          <w:sz w:val="24"/>
          <w:szCs w:val="24"/>
        </w:rPr>
        <w:t>Lab SNSU</w:t>
      </w:r>
      <w:r w:rsidRPr="00512D45">
        <w:rPr>
          <w:rFonts w:ascii="Times New Roman" w:hAnsi="Times New Roman"/>
          <w:color w:val="000000" w:themeColor="text1"/>
          <w:sz w:val="24"/>
          <w:szCs w:val="24"/>
          <w:lang w:val="id-ID"/>
        </w:rPr>
        <w:t xml:space="preserve"> – </w:t>
      </w:r>
      <w:r w:rsidRPr="00512D45">
        <w:rPr>
          <w:rFonts w:ascii="Times New Roman" w:hAnsi="Times New Roman"/>
          <w:color w:val="000000" w:themeColor="text1"/>
          <w:sz w:val="24"/>
          <w:szCs w:val="24"/>
        </w:rPr>
        <w:t>BSN</w:t>
      </w:r>
      <w:r>
        <w:rPr>
          <w:rFonts w:ascii="Times New Roman" w:hAnsi="Times New Roman"/>
          <w:color w:val="000000" w:themeColor="text1"/>
          <w:sz w:val="24"/>
          <w:szCs w:val="24"/>
          <w:lang w:val="id-ID"/>
        </w:rPr>
        <w:t>,</w:t>
      </w:r>
      <w:r>
        <w:rPr>
          <w:rFonts w:ascii="Times New Roman" w:hAnsi="Times New Roman"/>
          <w:b/>
          <w:color w:val="000000" w:themeColor="text1"/>
          <w:sz w:val="24"/>
          <w:szCs w:val="24"/>
          <w:lang w:val="id-ID"/>
        </w:rPr>
        <w:t xml:space="preserve"> </w:t>
      </w:r>
      <w:r w:rsidRPr="00512D45">
        <w:rPr>
          <w:rFonts w:ascii="Times New Roman" w:hAnsi="Times New Roman"/>
          <w:iCs/>
          <w:color w:val="000000" w:themeColor="text1"/>
          <w:sz w:val="24"/>
          <w:szCs w:val="24"/>
          <w:lang w:val="fi-FI"/>
        </w:rPr>
        <w:t xml:space="preserve">LCR meter, </w:t>
      </w:r>
      <w:proofErr w:type="spellStart"/>
      <w:r>
        <w:rPr>
          <w:rFonts w:ascii="Times New Roman" w:hAnsi="Times New Roman"/>
          <w:iCs/>
          <w:color w:val="000000" w:themeColor="text1"/>
          <w:sz w:val="24"/>
          <w:szCs w:val="24"/>
        </w:rPr>
        <w:t>Induktansi</w:t>
      </w:r>
      <w:proofErr w:type="spellEnd"/>
      <w:r w:rsidRPr="00512D45">
        <w:rPr>
          <w:rFonts w:ascii="Times New Roman" w:hAnsi="Times New Roman"/>
          <w:iCs/>
          <w:color w:val="000000" w:themeColor="text1"/>
          <w:sz w:val="24"/>
          <w:szCs w:val="24"/>
          <w:lang w:val="id-ID"/>
        </w:rPr>
        <w:t xml:space="preserve">, </w:t>
      </w:r>
      <w:r>
        <w:rPr>
          <w:rFonts w:ascii="Times New Roman" w:hAnsi="Times New Roman"/>
          <w:iCs/>
          <w:color w:val="000000" w:themeColor="text1"/>
          <w:sz w:val="24"/>
          <w:szCs w:val="24"/>
        </w:rPr>
        <w:t>V</w:t>
      </w:r>
      <w:r>
        <w:rPr>
          <w:rFonts w:ascii="Times New Roman" w:hAnsi="Times New Roman"/>
          <w:iCs/>
          <w:color w:val="000000" w:themeColor="text1"/>
          <w:sz w:val="24"/>
          <w:szCs w:val="24"/>
          <w:lang w:val="id-ID"/>
        </w:rPr>
        <w:t>alida</w:t>
      </w:r>
      <w:proofErr w:type="spellStart"/>
      <w:r>
        <w:rPr>
          <w:rFonts w:ascii="Times New Roman" w:hAnsi="Times New Roman"/>
          <w:iCs/>
          <w:color w:val="000000" w:themeColor="text1"/>
          <w:sz w:val="24"/>
          <w:szCs w:val="24"/>
        </w:rPr>
        <w:t>si</w:t>
      </w:r>
      <w:proofErr w:type="spellEnd"/>
      <w:r>
        <w:rPr>
          <w:rFonts w:ascii="Times New Roman" w:hAnsi="Times New Roman"/>
          <w:iCs/>
          <w:color w:val="000000" w:themeColor="text1"/>
          <w:sz w:val="24"/>
          <w:szCs w:val="24"/>
          <w:lang w:val="id-ID"/>
        </w:rPr>
        <w:t xml:space="preserve">, </w:t>
      </w:r>
      <w:proofErr w:type="spellStart"/>
      <w:r>
        <w:rPr>
          <w:rFonts w:ascii="Times New Roman" w:hAnsi="Times New Roman"/>
          <w:iCs/>
          <w:color w:val="000000" w:themeColor="text1"/>
          <w:sz w:val="24"/>
          <w:szCs w:val="24"/>
        </w:rPr>
        <w:t>Induktor</w:t>
      </w:r>
      <w:proofErr w:type="spellEnd"/>
      <w:r>
        <w:rPr>
          <w:rFonts w:ascii="Times New Roman" w:hAnsi="Times New Roman"/>
          <w:iCs/>
          <w:color w:val="000000" w:themeColor="text1"/>
          <w:sz w:val="24"/>
          <w:szCs w:val="24"/>
        </w:rPr>
        <w:t xml:space="preserve"> </w:t>
      </w:r>
      <w:r>
        <w:rPr>
          <w:rFonts w:ascii="Times New Roman" w:hAnsi="Times New Roman"/>
          <w:iCs/>
          <w:color w:val="000000" w:themeColor="text1"/>
          <w:sz w:val="24"/>
          <w:szCs w:val="24"/>
          <w:lang w:val="fi-FI"/>
        </w:rPr>
        <w:t>standar</w:t>
      </w:r>
      <w:r w:rsidRPr="00512D45">
        <w:rPr>
          <w:rFonts w:ascii="Times New Roman" w:hAnsi="Times New Roman"/>
          <w:iCs/>
          <w:color w:val="000000" w:themeColor="text1"/>
          <w:sz w:val="24"/>
          <w:szCs w:val="24"/>
          <w:lang w:val="fi-FI"/>
        </w:rPr>
        <w:t xml:space="preserve">, </w:t>
      </w:r>
      <w:r w:rsidRPr="00CA75C4">
        <w:rPr>
          <w:rFonts w:ascii="Times New Roman" w:hAnsi="Times New Roman"/>
          <w:i/>
          <w:iCs/>
          <w:color w:val="000000" w:themeColor="text1"/>
          <w:sz w:val="24"/>
          <w:szCs w:val="24"/>
          <w:lang w:val="id-ID"/>
        </w:rPr>
        <w:t>En</w:t>
      </w:r>
      <w:r>
        <w:rPr>
          <w:rFonts w:ascii="Times New Roman" w:hAnsi="Times New Roman"/>
          <w:iCs/>
          <w:color w:val="000000" w:themeColor="text1"/>
          <w:sz w:val="24"/>
          <w:szCs w:val="24"/>
          <w:lang w:val="id-ID"/>
        </w:rPr>
        <w:t xml:space="preserve"> number</w:t>
      </w:r>
    </w:p>
    <w:p w14:paraId="59EBF000" w14:textId="77777777" w:rsidR="003972E6" w:rsidRPr="00512D45" w:rsidRDefault="003972E6">
      <w:pPr>
        <w:spacing w:line="360" w:lineRule="auto"/>
        <w:rPr>
          <w:rFonts w:ascii="Times New Roman" w:hAnsi="Times New Roman"/>
          <w:color w:val="000000" w:themeColor="text1"/>
          <w:sz w:val="24"/>
          <w:szCs w:val="24"/>
        </w:rPr>
      </w:pPr>
    </w:p>
    <w:p w14:paraId="4B63153A" w14:textId="77777777" w:rsidR="003972E6" w:rsidRPr="008E6D3B" w:rsidRDefault="003972E6">
      <w:pPr>
        <w:spacing w:line="360" w:lineRule="auto"/>
        <w:rPr>
          <w:rFonts w:ascii="Times New Roman" w:hAnsi="Times New Roman"/>
          <w:color w:val="000000" w:themeColor="text1"/>
          <w:sz w:val="24"/>
          <w:szCs w:val="24"/>
        </w:rPr>
        <w:sectPr w:rsidR="003972E6" w:rsidRPr="008E6D3B">
          <w:pgSz w:w="12240" w:h="15840" w:code="1"/>
          <w:pgMar w:top="1440" w:right="1440" w:bottom="1440" w:left="1872" w:header="1411" w:footer="1411" w:gutter="0"/>
          <w:cols w:space="720"/>
          <w:docGrid w:linePitch="360"/>
        </w:sectPr>
      </w:pPr>
    </w:p>
    <w:p w14:paraId="33323B1F" w14:textId="5A47EEB1" w:rsidR="003972E6" w:rsidRPr="008E6D3B" w:rsidRDefault="009A1A8B">
      <w:pPr>
        <w:numPr>
          <w:ilvl w:val="0"/>
          <w:numId w:val="1"/>
        </w:numPr>
        <w:spacing w:after="240"/>
        <w:ind w:left="360"/>
        <w:rPr>
          <w:rFonts w:ascii="Times New Roman" w:hAnsi="Times New Roman"/>
          <w:b/>
          <w:color w:val="000000" w:themeColor="text1"/>
          <w:sz w:val="26"/>
          <w:szCs w:val="26"/>
        </w:rPr>
      </w:pPr>
      <w:r>
        <w:rPr>
          <w:rFonts w:ascii="Times New Roman" w:hAnsi="Times New Roman"/>
          <w:b/>
          <w:color w:val="000000" w:themeColor="text1"/>
          <w:sz w:val="26"/>
          <w:szCs w:val="26"/>
          <w:lang w:val="id-ID"/>
        </w:rPr>
        <w:lastRenderedPageBreak/>
        <w:t>INTRODUCTION</w:t>
      </w:r>
      <w:r w:rsidR="00ED0636" w:rsidRPr="008E6D3B">
        <w:rPr>
          <w:rFonts w:ascii="Times New Roman" w:hAnsi="Times New Roman"/>
          <w:b/>
          <w:color w:val="000000" w:themeColor="text1"/>
          <w:sz w:val="26"/>
          <w:szCs w:val="26"/>
        </w:rPr>
        <w:t xml:space="preserve"> </w:t>
      </w:r>
    </w:p>
    <w:p w14:paraId="2580C9EB" w14:textId="3A28BD9B" w:rsidR="00CA75C4" w:rsidRPr="00CA75C4" w:rsidRDefault="00CA75C4" w:rsidP="00F76750">
      <w:pPr>
        <w:spacing w:line="360" w:lineRule="auto"/>
        <w:ind w:firstLine="36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LCR meter is </w:t>
      </w:r>
      <w:r w:rsidR="00AA1C05">
        <w:rPr>
          <w:rFonts w:ascii="Times New Roman" w:hAnsi="Times New Roman"/>
          <w:color w:val="000000" w:themeColor="text1"/>
          <w:sz w:val="24"/>
          <w:szCs w:val="24"/>
          <w:lang w:val="id-ID"/>
        </w:rPr>
        <w:t xml:space="preserve">an </w:t>
      </w:r>
      <w:r>
        <w:rPr>
          <w:rFonts w:ascii="Times New Roman" w:hAnsi="Times New Roman"/>
          <w:color w:val="000000" w:themeColor="text1"/>
          <w:sz w:val="24"/>
          <w:szCs w:val="24"/>
          <w:lang w:val="id-ID"/>
        </w:rPr>
        <w:t>electronic device that can be used to characterize the material properties or passive component with wide frequency range using certain voltage signal or test current. LCR meter is available on analog or digital</w:t>
      </w:r>
      <w:r w:rsidR="00AA1C05">
        <w:rPr>
          <w:rFonts w:ascii="Times New Roman" w:hAnsi="Times New Roman"/>
          <w:color w:val="000000" w:themeColor="text1"/>
          <w:sz w:val="24"/>
          <w:szCs w:val="24"/>
          <w:lang w:val="id-ID"/>
        </w:rPr>
        <w:t xml:space="preserve"> (Khoza</w:t>
      </w:r>
      <w:r w:rsidR="00ED2706">
        <w:rPr>
          <w:rFonts w:ascii="Times New Roman" w:hAnsi="Times New Roman"/>
          <w:color w:val="000000" w:themeColor="text1"/>
          <w:sz w:val="24"/>
          <w:szCs w:val="24"/>
          <w:lang w:val="id-ID"/>
        </w:rPr>
        <w:t>,</w:t>
      </w:r>
      <w:r w:rsidR="00AA1C05">
        <w:rPr>
          <w:rFonts w:ascii="Times New Roman" w:hAnsi="Times New Roman"/>
          <w:color w:val="000000" w:themeColor="text1"/>
          <w:sz w:val="24"/>
          <w:szCs w:val="24"/>
          <w:lang w:val="id-ID"/>
        </w:rPr>
        <w:t xml:space="preserve"> 2015)</w:t>
      </w:r>
      <w:r w:rsidR="00E370C0">
        <w:rPr>
          <w:rFonts w:ascii="Times New Roman" w:hAnsi="Times New Roman"/>
          <w:color w:val="000000" w:themeColor="text1"/>
          <w:sz w:val="24"/>
          <w:szCs w:val="24"/>
          <w:lang w:val="id-ID"/>
        </w:rPr>
        <w:t>.</w:t>
      </w:r>
      <w:r>
        <w:rPr>
          <w:rFonts w:ascii="Times New Roman" w:hAnsi="Times New Roman"/>
          <w:color w:val="000000" w:themeColor="text1"/>
          <w:sz w:val="24"/>
          <w:szCs w:val="24"/>
          <w:lang w:val="id-ID"/>
        </w:rPr>
        <w:t xml:space="preserve">   </w:t>
      </w:r>
    </w:p>
    <w:p w14:paraId="474EA686" w14:textId="35E04388" w:rsidR="00AA1C05" w:rsidRPr="00254A32" w:rsidRDefault="00AA1C05" w:rsidP="00F76750">
      <w:pPr>
        <w:spacing w:line="360" w:lineRule="auto"/>
        <w:ind w:firstLine="360"/>
        <w:jc w:val="both"/>
        <w:rPr>
          <w:rFonts w:ascii="Times New Roman" w:hAnsi="Times New Roman"/>
          <w:color w:val="000000" w:themeColor="text1"/>
          <w:sz w:val="24"/>
          <w:szCs w:val="24"/>
          <w:lang w:val="id-ID"/>
        </w:rPr>
      </w:pPr>
      <w:r w:rsidRPr="00512D45">
        <w:rPr>
          <w:rFonts w:ascii="Times New Roman" w:hAnsi="Times New Roman"/>
          <w:color w:val="000000" w:themeColor="text1"/>
          <w:sz w:val="24"/>
          <w:szCs w:val="24"/>
        </w:rPr>
        <w:t>Electrical Laboratory</w:t>
      </w:r>
      <w:r w:rsidRPr="00512D45">
        <w:rPr>
          <w:rFonts w:ascii="Times New Roman" w:hAnsi="Times New Roman"/>
          <w:color w:val="000000" w:themeColor="text1"/>
          <w:sz w:val="24"/>
          <w:szCs w:val="24"/>
          <w:lang w:val="id-ID"/>
        </w:rPr>
        <w:t xml:space="preserve"> of National Measurement Standards – National Standardization Agency of Indonesia </w:t>
      </w:r>
      <w:r w:rsidRPr="00512D45">
        <w:rPr>
          <w:rFonts w:ascii="Times New Roman" w:hAnsi="Times New Roman"/>
          <w:color w:val="000000" w:themeColor="text1"/>
          <w:sz w:val="24"/>
          <w:szCs w:val="24"/>
        </w:rPr>
        <w:t>(Lab SNSU</w:t>
      </w:r>
      <w:r w:rsidRPr="00512D45">
        <w:rPr>
          <w:rFonts w:ascii="Times New Roman" w:hAnsi="Times New Roman"/>
          <w:color w:val="000000" w:themeColor="text1"/>
          <w:sz w:val="24"/>
          <w:szCs w:val="24"/>
          <w:lang w:val="id-ID"/>
        </w:rPr>
        <w:t xml:space="preserve"> – </w:t>
      </w:r>
      <w:r w:rsidRPr="00512D45">
        <w:rPr>
          <w:rFonts w:ascii="Times New Roman" w:hAnsi="Times New Roman"/>
          <w:color w:val="000000" w:themeColor="text1"/>
          <w:sz w:val="24"/>
          <w:szCs w:val="24"/>
        </w:rPr>
        <w:t>BSN)</w:t>
      </w:r>
      <w:r>
        <w:rPr>
          <w:rFonts w:ascii="Times New Roman" w:hAnsi="Times New Roman"/>
          <w:color w:val="000000" w:themeColor="text1"/>
          <w:sz w:val="24"/>
          <w:szCs w:val="24"/>
          <w:lang w:val="id-ID"/>
        </w:rPr>
        <w:t xml:space="preserve"> has developed calibration system for LCR meter on inductance, capacitance and resistance parameters. The  </w:t>
      </w:r>
      <w:r w:rsidRPr="00AA1C05">
        <w:rPr>
          <w:rFonts w:ascii="Times New Roman" w:hAnsi="Times New Roman"/>
          <w:color w:val="000000" w:themeColor="text1"/>
          <w:sz w:val="24"/>
          <w:szCs w:val="24"/>
          <w:lang w:val="id-ID"/>
        </w:rPr>
        <w:t>Calibration and Measurement Capability (CMC)</w:t>
      </w:r>
      <w:r>
        <w:rPr>
          <w:rFonts w:ascii="Times New Roman" w:hAnsi="Times New Roman"/>
          <w:color w:val="000000" w:themeColor="text1"/>
          <w:sz w:val="24"/>
          <w:szCs w:val="24"/>
          <w:lang w:val="id-ID"/>
        </w:rPr>
        <w:t xml:space="preserve"> at the frequency of 1 kHz for inductance parameter is within the range from 100 </w:t>
      </w:r>
      <w:proofErr w:type="spellStart"/>
      <w:r w:rsidRPr="00512D45">
        <w:rPr>
          <w:rFonts w:ascii="Times New Roman" w:hAnsi="Times New Roman"/>
          <w:color w:val="000000" w:themeColor="text1"/>
          <w:sz w:val="24"/>
          <w:szCs w:val="24"/>
        </w:rPr>
        <w:t>μH</w:t>
      </w:r>
      <w:proofErr w:type="spellEnd"/>
      <w:r>
        <w:rPr>
          <w:rFonts w:ascii="Times New Roman" w:hAnsi="Times New Roman"/>
          <w:color w:val="000000" w:themeColor="text1"/>
          <w:sz w:val="24"/>
          <w:szCs w:val="24"/>
          <w:lang w:val="id-ID"/>
        </w:rPr>
        <w:t xml:space="preserve"> to 10 H, for capacitance parameter is within the range from 1 pF to 1 </w:t>
      </w:r>
      <w:r w:rsidRPr="00512D45">
        <w:rPr>
          <w:rFonts w:ascii="Times New Roman" w:hAnsi="Times New Roman"/>
          <w:color w:val="000000" w:themeColor="text1"/>
          <w:sz w:val="24"/>
          <w:szCs w:val="24"/>
        </w:rPr>
        <w:t>μ</w:t>
      </w:r>
      <w:r>
        <w:rPr>
          <w:rFonts w:ascii="Times New Roman" w:hAnsi="Times New Roman"/>
          <w:color w:val="000000" w:themeColor="text1"/>
          <w:sz w:val="24"/>
          <w:szCs w:val="24"/>
          <w:lang w:val="id-ID"/>
        </w:rPr>
        <w:t xml:space="preserve">F and for resistance parameter is within the range from </w:t>
      </w:r>
      <w:r>
        <w:rPr>
          <w:rFonts w:ascii="Times New Roman" w:hAnsi="Times New Roman"/>
          <w:color w:val="000000" w:themeColor="text1"/>
          <w:sz w:val="24"/>
          <w:szCs w:val="24"/>
        </w:rPr>
        <w:t xml:space="preserve">1 Ω </w:t>
      </w:r>
      <w:r>
        <w:rPr>
          <w:rFonts w:ascii="Times New Roman" w:hAnsi="Times New Roman"/>
          <w:color w:val="000000" w:themeColor="text1"/>
          <w:sz w:val="24"/>
          <w:szCs w:val="24"/>
          <w:lang w:val="id-ID"/>
        </w:rPr>
        <w:t>to</w:t>
      </w:r>
      <w:r w:rsidRPr="008E6D3B">
        <w:rPr>
          <w:rFonts w:ascii="Times New Roman" w:hAnsi="Times New Roman"/>
          <w:color w:val="000000" w:themeColor="text1"/>
          <w:sz w:val="24"/>
          <w:szCs w:val="24"/>
        </w:rPr>
        <w:t xml:space="preserve"> 10 kΩ</w:t>
      </w:r>
      <w:r w:rsidR="00254A32">
        <w:rPr>
          <w:rFonts w:ascii="Times New Roman" w:hAnsi="Times New Roman"/>
          <w:color w:val="000000" w:themeColor="text1"/>
          <w:sz w:val="24"/>
          <w:szCs w:val="24"/>
          <w:lang w:val="id-ID"/>
        </w:rPr>
        <w:t>.</w:t>
      </w:r>
    </w:p>
    <w:p w14:paraId="0CD908E6" w14:textId="3F97F5E5" w:rsidR="004922F7" w:rsidRPr="004922F7" w:rsidRDefault="004922F7" w:rsidP="00F76750">
      <w:pPr>
        <w:spacing w:line="360" w:lineRule="auto"/>
        <w:ind w:firstLine="36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LCR meter is recalibrated periodically every 5 year to other NMI (National Metrology Institute) to maintain the performance and traceability.</w:t>
      </w:r>
      <w:r w:rsidR="004B27AC">
        <w:rPr>
          <w:rFonts w:ascii="Times New Roman" w:hAnsi="Times New Roman"/>
          <w:color w:val="000000" w:themeColor="text1"/>
          <w:sz w:val="24"/>
          <w:szCs w:val="24"/>
          <w:lang w:val="id-ID"/>
        </w:rPr>
        <w:t xml:space="preserve"> </w:t>
      </w:r>
      <w:r w:rsidR="007000AE">
        <w:rPr>
          <w:rFonts w:ascii="Times New Roman" w:hAnsi="Times New Roman"/>
          <w:color w:val="000000" w:themeColor="text1"/>
          <w:sz w:val="24"/>
          <w:szCs w:val="24"/>
          <w:lang w:val="id-ID"/>
        </w:rPr>
        <w:t xml:space="preserve">The calibration process involved high accuracy impedance standards which are connected directly to LCR meter then the error of LCR meter is calculated from the deviation between measured value and </w:t>
      </w:r>
      <w:r w:rsidR="00E370C0">
        <w:rPr>
          <w:rFonts w:ascii="Times New Roman" w:hAnsi="Times New Roman"/>
          <w:color w:val="000000" w:themeColor="text1"/>
          <w:sz w:val="24"/>
          <w:szCs w:val="24"/>
          <w:lang w:val="id-ID"/>
        </w:rPr>
        <w:t xml:space="preserve">reference value </w:t>
      </w:r>
      <w:r w:rsidR="00E370C0" w:rsidRPr="008E6D3B">
        <w:rPr>
          <w:rFonts w:ascii="Times New Roman" w:hAnsi="Times New Roman"/>
          <w:color w:val="000000" w:themeColor="text1"/>
          <w:sz w:val="24"/>
          <w:szCs w:val="24"/>
        </w:rPr>
        <w:t>(</w:t>
      </w:r>
      <w:proofErr w:type="spellStart"/>
      <w:r w:rsidR="00E370C0" w:rsidRPr="008E6D3B">
        <w:rPr>
          <w:rFonts w:ascii="Times New Roman" w:hAnsi="Times New Roman"/>
          <w:color w:val="000000" w:themeColor="text1"/>
          <w:sz w:val="24"/>
          <w:szCs w:val="24"/>
        </w:rPr>
        <w:t>Overney</w:t>
      </w:r>
      <w:proofErr w:type="spellEnd"/>
      <w:r w:rsidR="00E370C0" w:rsidRPr="008E6D3B">
        <w:rPr>
          <w:rFonts w:ascii="Times New Roman" w:hAnsi="Times New Roman"/>
          <w:color w:val="000000" w:themeColor="text1"/>
          <w:sz w:val="24"/>
          <w:szCs w:val="24"/>
        </w:rPr>
        <w:t>, 2017).</w:t>
      </w:r>
      <w:r w:rsidR="007000AE">
        <w:rPr>
          <w:rFonts w:ascii="Times New Roman" w:hAnsi="Times New Roman"/>
          <w:color w:val="000000" w:themeColor="text1"/>
          <w:sz w:val="24"/>
          <w:szCs w:val="24"/>
          <w:lang w:val="id-ID"/>
        </w:rPr>
        <w:t xml:space="preserve"> </w:t>
      </w:r>
    </w:p>
    <w:p w14:paraId="43C11793" w14:textId="2559257A" w:rsidR="00E370C0" w:rsidRPr="0057382B" w:rsidRDefault="0057382B" w:rsidP="00F76750">
      <w:pPr>
        <w:spacing w:line="360" w:lineRule="auto"/>
        <w:ind w:firstLine="36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lastRenderedPageBreak/>
        <w:t xml:space="preserve">This research is conducted to validate the calibration system for LCR meter on inductance parameter using direct method by comparing the </w:t>
      </w:r>
      <w:r w:rsidRPr="00512D45">
        <w:rPr>
          <w:rFonts w:ascii="Times New Roman" w:hAnsi="Times New Roman"/>
          <w:color w:val="000000" w:themeColor="text1"/>
          <w:sz w:val="24"/>
          <w:szCs w:val="24"/>
        </w:rPr>
        <w:t xml:space="preserve">measurement results before and after the LCR meter </w:t>
      </w:r>
      <w:r w:rsidRPr="00512D45">
        <w:rPr>
          <w:rFonts w:ascii="Times New Roman" w:hAnsi="Times New Roman"/>
          <w:color w:val="000000" w:themeColor="text1"/>
          <w:sz w:val="24"/>
          <w:szCs w:val="24"/>
          <w:lang w:val="id-ID"/>
        </w:rPr>
        <w:t>re</w:t>
      </w:r>
      <w:r w:rsidRPr="00512D45">
        <w:rPr>
          <w:rFonts w:ascii="Times New Roman" w:hAnsi="Times New Roman"/>
          <w:color w:val="000000" w:themeColor="text1"/>
          <w:sz w:val="24"/>
          <w:szCs w:val="24"/>
        </w:rPr>
        <w:t xml:space="preserve">calibration process </w:t>
      </w:r>
      <w:r w:rsidRPr="00512D45">
        <w:rPr>
          <w:rFonts w:ascii="Times New Roman" w:hAnsi="Times New Roman"/>
          <w:color w:val="000000" w:themeColor="text1"/>
          <w:sz w:val="24"/>
          <w:szCs w:val="24"/>
          <w:lang w:val="id-ID"/>
        </w:rPr>
        <w:t>at</w:t>
      </w:r>
      <w:r w:rsidRPr="00512D45">
        <w:rPr>
          <w:rFonts w:ascii="Times New Roman" w:hAnsi="Times New Roman"/>
          <w:color w:val="000000" w:themeColor="text1"/>
          <w:sz w:val="24"/>
          <w:szCs w:val="24"/>
        </w:rPr>
        <w:t xml:space="preserve"> SCL - Hong Kong</w:t>
      </w:r>
      <w:r>
        <w:rPr>
          <w:rFonts w:ascii="Times New Roman" w:hAnsi="Times New Roman"/>
          <w:color w:val="000000" w:themeColor="text1"/>
          <w:sz w:val="24"/>
          <w:szCs w:val="24"/>
          <w:lang w:val="id-ID"/>
        </w:rPr>
        <w:t xml:space="preserve">. The validation is based on </w:t>
      </w:r>
      <w:r w:rsidR="009A1A8B" w:rsidRPr="009A1A8B">
        <w:rPr>
          <w:rFonts w:ascii="Times New Roman" w:hAnsi="Times New Roman"/>
          <w:i/>
          <w:color w:val="000000" w:themeColor="text1"/>
          <w:sz w:val="24"/>
          <w:szCs w:val="24"/>
          <w:lang w:val="id-ID"/>
        </w:rPr>
        <w:t>E</w:t>
      </w:r>
      <w:r w:rsidR="009A1A8B" w:rsidRPr="009A1A8B">
        <w:rPr>
          <w:rFonts w:ascii="Times New Roman" w:hAnsi="Times New Roman"/>
          <w:i/>
          <w:color w:val="000000" w:themeColor="text1"/>
          <w:sz w:val="24"/>
          <w:szCs w:val="24"/>
          <w:vertAlign w:val="subscript"/>
          <w:lang w:val="id-ID"/>
        </w:rPr>
        <w:t>n</w:t>
      </w:r>
      <w:r w:rsidR="009A1A8B">
        <w:rPr>
          <w:rFonts w:ascii="Times New Roman" w:hAnsi="Times New Roman"/>
          <w:color w:val="000000" w:themeColor="text1"/>
          <w:sz w:val="24"/>
          <w:szCs w:val="24"/>
          <w:lang w:val="id-ID"/>
        </w:rPr>
        <w:t xml:space="preserve"> number from the </w:t>
      </w:r>
      <w:r>
        <w:rPr>
          <w:rFonts w:ascii="Times New Roman" w:hAnsi="Times New Roman"/>
          <w:color w:val="000000" w:themeColor="text1"/>
          <w:sz w:val="24"/>
          <w:szCs w:val="24"/>
          <w:lang w:val="id-ID"/>
        </w:rPr>
        <w:t xml:space="preserve">comparison between measurement result by Lab SNSU </w:t>
      </w:r>
      <w:r w:rsidRPr="00512D45">
        <w:rPr>
          <w:rFonts w:ascii="Times New Roman" w:hAnsi="Times New Roman"/>
          <w:color w:val="000000" w:themeColor="text1"/>
          <w:sz w:val="24"/>
          <w:szCs w:val="24"/>
          <w:lang w:val="id-ID"/>
        </w:rPr>
        <w:t xml:space="preserve">– </w:t>
      </w:r>
      <w:r w:rsidRPr="00512D45">
        <w:rPr>
          <w:rFonts w:ascii="Times New Roman" w:hAnsi="Times New Roman"/>
          <w:color w:val="000000" w:themeColor="text1"/>
          <w:sz w:val="24"/>
          <w:szCs w:val="24"/>
        </w:rPr>
        <w:t>BSN</w:t>
      </w:r>
      <w:r>
        <w:rPr>
          <w:rFonts w:ascii="Times New Roman" w:hAnsi="Times New Roman"/>
          <w:color w:val="000000" w:themeColor="text1"/>
          <w:sz w:val="24"/>
          <w:szCs w:val="24"/>
          <w:lang w:val="id-ID"/>
        </w:rPr>
        <w:t xml:space="preserve"> and calibration result by SCL Hongkong which should be </w:t>
      </w:r>
      <w:r w:rsidR="007F0432">
        <w:rPr>
          <w:rFonts w:ascii="Times New Roman" w:hAnsi="Times New Roman"/>
          <w:color w:val="000000" w:themeColor="text1"/>
          <w:sz w:val="24"/>
          <w:szCs w:val="24"/>
          <w:lang w:val="id-ID"/>
        </w:rPr>
        <w:t>within the value of -1 and 1</w:t>
      </w:r>
      <w:r w:rsidR="004A5025">
        <w:rPr>
          <w:rFonts w:ascii="Times New Roman" w:hAnsi="Times New Roman"/>
          <w:color w:val="000000" w:themeColor="text1"/>
          <w:sz w:val="24"/>
          <w:szCs w:val="24"/>
          <w:lang w:val="id-ID"/>
        </w:rPr>
        <w:t xml:space="preserve"> (Sutanto et al., 2016)</w:t>
      </w:r>
      <w:r w:rsidR="007F0432">
        <w:rPr>
          <w:rFonts w:ascii="Times New Roman" w:hAnsi="Times New Roman"/>
          <w:color w:val="000000" w:themeColor="text1"/>
          <w:sz w:val="24"/>
          <w:szCs w:val="24"/>
          <w:lang w:val="id-ID"/>
        </w:rPr>
        <w:t>.</w:t>
      </w:r>
      <w:r>
        <w:rPr>
          <w:rFonts w:ascii="Times New Roman" w:hAnsi="Times New Roman"/>
          <w:color w:val="000000" w:themeColor="text1"/>
          <w:sz w:val="24"/>
          <w:szCs w:val="24"/>
          <w:lang w:val="id-ID"/>
        </w:rPr>
        <w:t xml:space="preserve"> </w:t>
      </w:r>
    </w:p>
    <w:p w14:paraId="0582C5B9" w14:textId="77777777" w:rsidR="003972E6" w:rsidRPr="008E6D3B" w:rsidRDefault="003972E6">
      <w:pPr>
        <w:spacing w:line="360" w:lineRule="auto"/>
        <w:jc w:val="both"/>
        <w:rPr>
          <w:rFonts w:ascii="Times New Roman" w:hAnsi="Times New Roman"/>
          <w:color w:val="000000" w:themeColor="text1"/>
          <w:sz w:val="24"/>
          <w:szCs w:val="24"/>
        </w:rPr>
      </w:pPr>
    </w:p>
    <w:p w14:paraId="04E8015C" w14:textId="65C3D9AD" w:rsidR="003972E6" w:rsidRPr="008E6D3B" w:rsidRDefault="009A1A8B">
      <w:pPr>
        <w:numPr>
          <w:ilvl w:val="0"/>
          <w:numId w:val="1"/>
        </w:numPr>
        <w:spacing w:after="240" w:line="360" w:lineRule="auto"/>
        <w:ind w:left="360"/>
        <w:jc w:val="both"/>
        <w:rPr>
          <w:rFonts w:ascii="Times New Roman" w:hAnsi="Times New Roman"/>
          <w:color w:val="000000" w:themeColor="text1"/>
          <w:sz w:val="24"/>
          <w:szCs w:val="24"/>
        </w:rPr>
      </w:pPr>
      <w:r>
        <w:rPr>
          <w:rFonts w:ascii="Times New Roman" w:hAnsi="Times New Roman"/>
          <w:b/>
          <w:color w:val="000000" w:themeColor="text1"/>
          <w:sz w:val="24"/>
          <w:szCs w:val="24"/>
          <w:lang w:val="id-ID"/>
        </w:rPr>
        <w:t>LITERATURE REVIEW</w:t>
      </w:r>
    </w:p>
    <w:p w14:paraId="5388CDE9" w14:textId="77777777" w:rsidR="003972E6" w:rsidRPr="008E6D3B" w:rsidRDefault="00ED0636">
      <w:pPr>
        <w:spacing w:line="360" w:lineRule="auto"/>
        <w:jc w:val="both"/>
        <w:rPr>
          <w:rFonts w:ascii="Times New Roman" w:hAnsi="Times New Roman"/>
          <w:b/>
          <w:bCs/>
          <w:color w:val="000000" w:themeColor="text1"/>
          <w:sz w:val="24"/>
          <w:szCs w:val="24"/>
        </w:rPr>
      </w:pPr>
      <w:r w:rsidRPr="008E6D3B">
        <w:rPr>
          <w:rFonts w:ascii="Times New Roman" w:hAnsi="Times New Roman"/>
          <w:b/>
          <w:bCs/>
          <w:color w:val="000000" w:themeColor="text1"/>
          <w:sz w:val="24"/>
          <w:szCs w:val="24"/>
        </w:rPr>
        <w:t xml:space="preserve">2.1 LCR meter </w:t>
      </w:r>
    </w:p>
    <w:p w14:paraId="425032EB" w14:textId="32995108" w:rsidR="003972E6" w:rsidRPr="008E6D3B" w:rsidRDefault="009A1A8B" w:rsidP="00F76750">
      <w:pPr>
        <w:spacing w:line="36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LCR meter</w:t>
      </w:r>
      <w:r w:rsidR="00EC7B3F">
        <w:rPr>
          <w:rFonts w:ascii="Times New Roman" w:hAnsi="Times New Roman"/>
          <w:color w:val="000000" w:themeColor="text1"/>
          <w:sz w:val="24"/>
          <w:szCs w:val="24"/>
          <w:lang w:val="id-ID"/>
        </w:rPr>
        <w:t xml:space="preserve"> is an</w:t>
      </w:r>
      <w:r>
        <w:rPr>
          <w:rFonts w:ascii="Times New Roman" w:hAnsi="Times New Roman"/>
          <w:color w:val="000000" w:themeColor="text1"/>
          <w:sz w:val="24"/>
          <w:szCs w:val="24"/>
          <w:lang w:val="id-ID"/>
        </w:rPr>
        <w:t xml:space="preserve"> instrument </w:t>
      </w:r>
      <w:r w:rsidR="00EC7B3F">
        <w:rPr>
          <w:rFonts w:ascii="Times New Roman" w:hAnsi="Times New Roman"/>
          <w:color w:val="000000" w:themeColor="text1"/>
          <w:sz w:val="24"/>
          <w:szCs w:val="24"/>
          <w:lang w:val="id-ID"/>
        </w:rPr>
        <w:t xml:space="preserve">used for measuring impedance parameters (inductance, capacitance and resistance) of a component. It is </w:t>
      </w:r>
      <w:r w:rsidR="00B25FDF">
        <w:rPr>
          <w:rFonts w:ascii="Times New Roman" w:hAnsi="Times New Roman"/>
          <w:color w:val="000000" w:themeColor="text1"/>
          <w:sz w:val="24"/>
          <w:szCs w:val="24"/>
          <w:lang w:val="id-ID"/>
        </w:rPr>
        <w:t>appropriate as a transfer standard since its linearity attribute</w:t>
      </w:r>
      <w:r w:rsidR="00B25FDF">
        <w:rPr>
          <w:rFonts w:ascii="Times New Roman" w:hAnsi="Times New Roman"/>
          <w:color w:val="000000" w:themeColor="text1"/>
          <w:sz w:val="24"/>
          <w:szCs w:val="24"/>
        </w:rPr>
        <w:t xml:space="preserve"> (</w:t>
      </w:r>
      <w:proofErr w:type="spellStart"/>
      <w:r w:rsidR="00B25FDF">
        <w:rPr>
          <w:rFonts w:ascii="Times New Roman" w:hAnsi="Times New Roman"/>
          <w:color w:val="000000" w:themeColor="text1"/>
          <w:sz w:val="24"/>
          <w:szCs w:val="24"/>
        </w:rPr>
        <w:t>Waltrip</w:t>
      </w:r>
      <w:proofErr w:type="spellEnd"/>
      <w:r w:rsidR="00B25FDF">
        <w:rPr>
          <w:rFonts w:ascii="Times New Roman" w:hAnsi="Times New Roman"/>
          <w:color w:val="000000" w:themeColor="text1"/>
          <w:sz w:val="24"/>
          <w:szCs w:val="24"/>
        </w:rPr>
        <w:t xml:space="preserve"> </w:t>
      </w:r>
      <w:r w:rsidR="00B25FDF">
        <w:rPr>
          <w:rFonts w:ascii="Times New Roman" w:hAnsi="Times New Roman"/>
          <w:color w:val="000000" w:themeColor="text1"/>
          <w:sz w:val="24"/>
          <w:szCs w:val="24"/>
          <w:lang w:val="id-ID"/>
        </w:rPr>
        <w:t>et al.</w:t>
      </w:r>
      <w:r w:rsidR="00ED0636" w:rsidRPr="008E6D3B">
        <w:rPr>
          <w:rFonts w:ascii="Times New Roman" w:hAnsi="Times New Roman"/>
          <w:color w:val="000000" w:themeColor="text1"/>
          <w:sz w:val="24"/>
          <w:szCs w:val="24"/>
        </w:rPr>
        <w:t xml:space="preserve">, 2005). </w:t>
      </w:r>
    </w:p>
    <w:p w14:paraId="19BE41F5" w14:textId="77777777" w:rsidR="003972E6" w:rsidRPr="008E6D3B" w:rsidRDefault="003972E6">
      <w:pPr>
        <w:spacing w:line="360" w:lineRule="auto"/>
        <w:jc w:val="both"/>
        <w:rPr>
          <w:rFonts w:ascii="Times New Roman" w:hAnsi="Times New Roman"/>
          <w:color w:val="000000" w:themeColor="text1"/>
          <w:sz w:val="24"/>
          <w:szCs w:val="24"/>
        </w:rPr>
      </w:pPr>
    </w:p>
    <w:p w14:paraId="32F50CA7" w14:textId="5ACE0950" w:rsidR="003972E6" w:rsidRPr="008E6D3B" w:rsidRDefault="00ED0636">
      <w:pPr>
        <w:spacing w:line="360" w:lineRule="auto"/>
        <w:jc w:val="both"/>
        <w:rPr>
          <w:rFonts w:ascii="Times New Roman" w:hAnsi="Times New Roman"/>
          <w:b/>
          <w:bCs/>
          <w:color w:val="000000" w:themeColor="text1"/>
          <w:sz w:val="24"/>
          <w:szCs w:val="24"/>
        </w:rPr>
      </w:pPr>
      <w:r w:rsidRPr="008E6D3B">
        <w:rPr>
          <w:rFonts w:ascii="Times New Roman" w:hAnsi="Times New Roman"/>
          <w:b/>
          <w:bCs/>
          <w:color w:val="000000" w:themeColor="text1"/>
          <w:sz w:val="24"/>
          <w:szCs w:val="24"/>
        </w:rPr>
        <w:t xml:space="preserve">2.2 </w:t>
      </w:r>
      <w:proofErr w:type="spellStart"/>
      <w:r w:rsidRPr="008E6D3B">
        <w:rPr>
          <w:rFonts w:ascii="Times New Roman" w:hAnsi="Times New Roman"/>
          <w:b/>
          <w:bCs/>
          <w:color w:val="000000" w:themeColor="text1"/>
          <w:sz w:val="24"/>
          <w:szCs w:val="24"/>
        </w:rPr>
        <w:t>Standar</w:t>
      </w:r>
      <w:proofErr w:type="spellEnd"/>
      <w:r w:rsidR="00450C1E">
        <w:rPr>
          <w:rFonts w:ascii="Times New Roman" w:hAnsi="Times New Roman"/>
          <w:b/>
          <w:bCs/>
          <w:color w:val="000000" w:themeColor="text1"/>
          <w:sz w:val="24"/>
          <w:szCs w:val="24"/>
          <w:lang w:val="id-ID"/>
        </w:rPr>
        <w:t>d</w:t>
      </w:r>
      <w:r w:rsidR="00450C1E">
        <w:rPr>
          <w:rFonts w:ascii="Times New Roman" w:hAnsi="Times New Roman"/>
          <w:b/>
          <w:bCs/>
          <w:color w:val="000000" w:themeColor="text1"/>
          <w:sz w:val="24"/>
          <w:szCs w:val="24"/>
        </w:rPr>
        <w:t xml:space="preserve"> </w:t>
      </w:r>
      <w:proofErr w:type="spellStart"/>
      <w:r w:rsidR="00450C1E">
        <w:rPr>
          <w:rFonts w:ascii="Times New Roman" w:hAnsi="Times New Roman"/>
          <w:b/>
          <w:bCs/>
          <w:color w:val="000000" w:themeColor="text1"/>
          <w:sz w:val="24"/>
          <w:szCs w:val="24"/>
        </w:rPr>
        <w:t>Indu</w:t>
      </w:r>
      <w:proofErr w:type="spellEnd"/>
      <w:r w:rsidR="00450C1E">
        <w:rPr>
          <w:rFonts w:ascii="Times New Roman" w:hAnsi="Times New Roman"/>
          <w:b/>
          <w:bCs/>
          <w:color w:val="000000" w:themeColor="text1"/>
          <w:sz w:val="24"/>
          <w:szCs w:val="24"/>
          <w:lang w:val="id-ID"/>
        </w:rPr>
        <w:t>c</w:t>
      </w:r>
      <w:r w:rsidRPr="008E6D3B">
        <w:rPr>
          <w:rFonts w:ascii="Times New Roman" w:hAnsi="Times New Roman"/>
          <w:b/>
          <w:bCs/>
          <w:color w:val="000000" w:themeColor="text1"/>
          <w:sz w:val="24"/>
          <w:szCs w:val="24"/>
        </w:rPr>
        <w:t xml:space="preserve">tor </w:t>
      </w:r>
    </w:p>
    <w:p w14:paraId="7DF3226E" w14:textId="4249F25C" w:rsidR="003972E6" w:rsidRPr="008E6D3B" w:rsidRDefault="00B25FDF" w:rsidP="00F76750">
      <w:pPr>
        <w:spacing w:after="240" w:line="36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 xml:space="preserve">Standard inductor used as a reference for inductance parameter is General Radio GR-1482, which has </w:t>
      </w:r>
      <w:r w:rsidR="00B133D9">
        <w:rPr>
          <w:rFonts w:ascii="Times New Roman" w:hAnsi="Times New Roman"/>
          <w:color w:val="000000" w:themeColor="text1"/>
          <w:sz w:val="24"/>
          <w:szCs w:val="24"/>
          <w:lang w:val="id-ID"/>
        </w:rPr>
        <w:t>toroidal winding on a ceramic core</w:t>
      </w:r>
      <w:r w:rsidR="004F1C7B">
        <w:rPr>
          <w:rFonts w:ascii="Times New Roman" w:hAnsi="Times New Roman"/>
          <w:color w:val="000000" w:themeColor="text1"/>
          <w:sz w:val="24"/>
          <w:szCs w:val="24"/>
          <w:lang w:val="id-ID"/>
        </w:rPr>
        <w:t xml:space="preserve">, submerged in </w:t>
      </w:r>
      <w:r w:rsidR="001A0E82">
        <w:rPr>
          <w:rFonts w:ascii="Times New Roman" w:hAnsi="Times New Roman"/>
          <w:color w:val="000000" w:themeColor="text1"/>
          <w:sz w:val="24"/>
          <w:szCs w:val="24"/>
          <w:lang w:val="id-ID"/>
        </w:rPr>
        <w:t>combined ground cork and silica gel</w:t>
      </w:r>
      <w:r w:rsidR="006A7C91">
        <w:rPr>
          <w:rFonts w:ascii="Times New Roman" w:hAnsi="Times New Roman"/>
          <w:color w:val="000000" w:themeColor="text1"/>
          <w:sz w:val="24"/>
          <w:szCs w:val="24"/>
          <w:lang w:val="id-ID"/>
        </w:rPr>
        <w:t xml:space="preserve"> inside</w:t>
      </w:r>
      <w:r w:rsidR="004F1C7B">
        <w:rPr>
          <w:rFonts w:ascii="Times New Roman" w:hAnsi="Times New Roman"/>
          <w:color w:val="000000" w:themeColor="text1"/>
          <w:sz w:val="24"/>
          <w:szCs w:val="24"/>
          <w:lang w:val="id-ID"/>
        </w:rPr>
        <w:t xml:space="preserve"> an aluminum shell</w:t>
      </w:r>
      <w:r w:rsidR="001A0E82">
        <w:rPr>
          <w:rFonts w:ascii="Times New Roman" w:hAnsi="Times New Roman"/>
          <w:color w:val="000000" w:themeColor="text1"/>
          <w:sz w:val="24"/>
          <w:szCs w:val="24"/>
          <w:lang w:val="id-ID"/>
        </w:rPr>
        <w:t xml:space="preserve">. </w:t>
      </w:r>
      <w:r w:rsidR="00E9528C">
        <w:rPr>
          <w:rFonts w:ascii="Times New Roman" w:hAnsi="Times New Roman"/>
          <w:color w:val="000000" w:themeColor="text1"/>
          <w:sz w:val="24"/>
          <w:szCs w:val="24"/>
          <w:lang w:val="id-ID"/>
        </w:rPr>
        <w:t>It has high stability (±100 ppm/year) and low thermal coefficient (30 ppm/</w:t>
      </w:r>
      <w:r w:rsidR="00E9528C" w:rsidRPr="00E9528C">
        <w:rPr>
          <w:color w:val="000000" w:themeColor="text1"/>
          <w:sz w:val="24"/>
          <w:szCs w:val="24"/>
          <w:lang w:val="id-ID"/>
        </w:rPr>
        <w:t>°</w:t>
      </w:r>
      <w:r w:rsidR="00E9528C" w:rsidRPr="00E9528C">
        <w:rPr>
          <w:rFonts w:ascii="Times New Roman" w:hAnsi="Times New Roman"/>
          <w:color w:val="000000" w:themeColor="text1"/>
          <w:sz w:val="24"/>
          <w:szCs w:val="24"/>
          <w:lang w:val="id-ID"/>
        </w:rPr>
        <w:t>C</w:t>
      </w:r>
      <w:r w:rsidR="00E9528C">
        <w:rPr>
          <w:rFonts w:ascii="Times New Roman" w:hAnsi="Times New Roman"/>
          <w:color w:val="000000" w:themeColor="text1"/>
          <w:sz w:val="24"/>
          <w:szCs w:val="24"/>
          <w:lang w:val="id-ID"/>
        </w:rPr>
        <w:t xml:space="preserve">) </w:t>
      </w:r>
      <w:r w:rsidR="00E9528C">
        <w:rPr>
          <w:rFonts w:ascii="Times New Roman" w:hAnsi="Times New Roman"/>
          <w:color w:val="000000" w:themeColor="text1"/>
          <w:sz w:val="24"/>
          <w:szCs w:val="24"/>
          <w:lang w:val="id-ID"/>
        </w:rPr>
        <w:lastRenderedPageBreak/>
        <w:t>features.</w:t>
      </w:r>
      <w:r w:rsidR="00450C1E">
        <w:rPr>
          <w:rFonts w:ascii="Times New Roman" w:hAnsi="Times New Roman"/>
          <w:color w:val="000000" w:themeColor="text1"/>
          <w:sz w:val="24"/>
          <w:szCs w:val="24"/>
        </w:rPr>
        <w:t xml:space="preserve"> </w:t>
      </w:r>
      <w:proofErr w:type="gramStart"/>
      <w:r w:rsidR="00450C1E">
        <w:rPr>
          <w:rFonts w:ascii="Times New Roman" w:hAnsi="Times New Roman"/>
          <w:color w:val="000000" w:themeColor="text1"/>
          <w:sz w:val="24"/>
          <w:szCs w:val="24"/>
        </w:rPr>
        <w:t>(</w:t>
      </w:r>
      <w:proofErr w:type="spellStart"/>
      <w:r w:rsidR="00450C1E">
        <w:rPr>
          <w:rFonts w:ascii="Times New Roman" w:hAnsi="Times New Roman"/>
          <w:color w:val="000000" w:themeColor="text1"/>
          <w:sz w:val="24"/>
          <w:szCs w:val="24"/>
        </w:rPr>
        <w:t>Callegaro</w:t>
      </w:r>
      <w:proofErr w:type="spellEnd"/>
      <w:r w:rsidR="00450C1E">
        <w:rPr>
          <w:rFonts w:ascii="Times New Roman" w:hAnsi="Times New Roman"/>
          <w:color w:val="000000" w:themeColor="text1"/>
          <w:sz w:val="24"/>
          <w:szCs w:val="24"/>
        </w:rPr>
        <w:t xml:space="preserve"> </w:t>
      </w:r>
      <w:r w:rsidR="00450C1E">
        <w:rPr>
          <w:rFonts w:ascii="Times New Roman" w:hAnsi="Times New Roman"/>
          <w:color w:val="000000" w:themeColor="text1"/>
          <w:sz w:val="24"/>
          <w:szCs w:val="24"/>
          <w:lang w:val="id-ID"/>
        </w:rPr>
        <w:t>et al.</w:t>
      </w:r>
      <w:r w:rsidR="00ED0636" w:rsidRPr="008E6D3B">
        <w:rPr>
          <w:rFonts w:ascii="Times New Roman" w:hAnsi="Times New Roman"/>
          <w:color w:val="000000" w:themeColor="text1"/>
          <w:sz w:val="24"/>
          <w:szCs w:val="24"/>
        </w:rPr>
        <w:t>, 2006</w:t>
      </w:r>
      <w:r w:rsidR="00450C1E">
        <w:rPr>
          <w:rFonts w:ascii="Times New Roman" w:hAnsi="Times New Roman"/>
          <w:color w:val="000000" w:themeColor="text1"/>
          <w:sz w:val="24"/>
          <w:szCs w:val="24"/>
          <w:lang w:val="id-ID"/>
        </w:rPr>
        <w:t xml:space="preserve"> and IET Lab Inc., 2018</w:t>
      </w:r>
      <w:r w:rsidR="00ED0636" w:rsidRPr="008E6D3B">
        <w:rPr>
          <w:rFonts w:ascii="Times New Roman" w:hAnsi="Times New Roman"/>
          <w:color w:val="000000" w:themeColor="text1"/>
          <w:sz w:val="24"/>
          <w:szCs w:val="24"/>
        </w:rPr>
        <w:t>).</w:t>
      </w:r>
      <w:proofErr w:type="gramEnd"/>
    </w:p>
    <w:p w14:paraId="737CC5E7" w14:textId="04B30DFA" w:rsidR="003972E6" w:rsidRPr="00910CE9" w:rsidRDefault="00ED0636">
      <w:pPr>
        <w:spacing w:line="360" w:lineRule="auto"/>
        <w:jc w:val="both"/>
        <w:rPr>
          <w:rFonts w:ascii="Times New Roman" w:hAnsi="Times New Roman"/>
          <w:b/>
          <w:bCs/>
          <w:color w:val="000000" w:themeColor="text1"/>
          <w:sz w:val="24"/>
          <w:szCs w:val="24"/>
          <w:lang w:val="id-ID"/>
        </w:rPr>
      </w:pPr>
      <w:r w:rsidRPr="008E6D3B">
        <w:rPr>
          <w:rFonts w:ascii="Times New Roman" w:hAnsi="Times New Roman"/>
          <w:b/>
          <w:bCs/>
          <w:color w:val="000000" w:themeColor="text1"/>
          <w:sz w:val="24"/>
          <w:szCs w:val="24"/>
        </w:rPr>
        <w:t xml:space="preserve">2.3 </w:t>
      </w:r>
      <w:r w:rsidR="00910CE9">
        <w:rPr>
          <w:rFonts w:ascii="Times New Roman" w:hAnsi="Times New Roman"/>
          <w:b/>
          <w:bCs/>
          <w:color w:val="000000" w:themeColor="text1"/>
          <w:sz w:val="24"/>
          <w:szCs w:val="24"/>
          <w:lang w:val="id-ID"/>
        </w:rPr>
        <w:t>Direct Method</w:t>
      </w:r>
    </w:p>
    <w:p w14:paraId="12B840AD" w14:textId="77777777" w:rsidR="003A5D5D" w:rsidRPr="00A279C2" w:rsidRDefault="00910CE9" w:rsidP="00F76750">
      <w:pPr>
        <w:spacing w:line="360" w:lineRule="auto"/>
        <w:ind w:firstLine="284"/>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Direct method is used for inductance measurement of LCR meter by comparing with standard inductor as reference. This method is implement</w:t>
      </w:r>
      <w:r w:rsidR="00A279C2">
        <w:rPr>
          <w:rFonts w:ascii="Times New Roman" w:hAnsi="Times New Roman"/>
          <w:color w:val="000000" w:themeColor="text1"/>
          <w:sz w:val="24"/>
          <w:szCs w:val="24"/>
          <w:lang w:val="id-ID"/>
        </w:rPr>
        <w:t xml:space="preserve">ed </w:t>
      </w:r>
      <w:r w:rsidR="00A279C2">
        <w:rPr>
          <w:rFonts w:ascii="Times New Roman" w:hAnsi="Times New Roman"/>
          <w:color w:val="000000" w:themeColor="text1"/>
          <w:sz w:val="24"/>
          <w:szCs w:val="24"/>
          <w:lang w:val="id-ID"/>
        </w:rPr>
        <w:lastRenderedPageBreak/>
        <w:t xml:space="preserve">when a measurement system consist of </w:t>
      </w:r>
      <w:r w:rsidR="003A5D5D">
        <w:rPr>
          <w:rFonts w:ascii="Times New Roman" w:hAnsi="Times New Roman"/>
          <w:color w:val="000000" w:themeColor="text1"/>
          <w:sz w:val="24"/>
          <w:szCs w:val="24"/>
          <w:lang w:val="id-ID"/>
        </w:rPr>
        <w:t>two instruments (source and meter) is connected directly</w:t>
      </w:r>
      <w:r w:rsidR="003A5D5D" w:rsidRPr="008E6D3B">
        <w:rPr>
          <w:rFonts w:ascii="Times New Roman" w:hAnsi="Times New Roman"/>
          <w:color w:val="000000" w:themeColor="text1"/>
          <w:sz w:val="24"/>
          <w:szCs w:val="24"/>
        </w:rPr>
        <w:t xml:space="preserve"> (</w:t>
      </w:r>
      <w:proofErr w:type="spellStart"/>
      <w:r w:rsidR="003A5D5D" w:rsidRPr="008E6D3B">
        <w:rPr>
          <w:rFonts w:ascii="Times New Roman" w:hAnsi="Times New Roman"/>
          <w:color w:val="000000" w:themeColor="text1"/>
          <w:sz w:val="24"/>
          <w:szCs w:val="24"/>
        </w:rPr>
        <w:t>Khairiyati</w:t>
      </w:r>
      <w:proofErr w:type="spellEnd"/>
      <w:r w:rsidR="003A5D5D" w:rsidRPr="008E6D3B">
        <w:rPr>
          <w:rFonts w:ascii="Times New Roman" w:hAnsi="Times New Roman"/>
          <w:color w:val="000000" w:themeColor="text1"/>
          <w:sz w:val="24"/>
          <w:szCs w:val="24"/>
        </w:rPr>
        <w:t xml:space="preserve"> </w:t>
      </w:r>
      <w:r w:rsidR="003A5D5D">
        <w:rPr>
          <w:rFonts w:ascii="Times New Roman" w:hAnsi="Times New Roman"/>
          <w:color w:val="000000" w:themeColor="text1"/>
          <w:sz w:val="24"/>
          <w:szCs w:val="24"/>
          <w:lang w:val="id-ID"/>
        </w:rPr>
        <w:t>et al.</w:t>
      </w:r>
      <w:r w:rsidR="003A5D5D" w:rsidRPr="008E6D3B">
        <w:rPr>
          <w:rFonts w:ascii="Times New Roman" w:hAnsi="Times New Roman"/>
          <w:color w:val="000000" w:themeColor="text1"/>
          <w:sz w:val="24"/>
          <w:szCs w:val="24"/>
        </w:rPr>
        <w:t xml:space="preserve">, 2017). </w:t>
      </w:r>
      <w:r w:rsidR="003A5D5D">
        <w:rPr>
          <w:rFonts w:ascii="Times New Roman" w:hAnsi="Times New Roman"/>
          <w:color w:val="000000" w:themeColor="text1"/>
          <w:sz w:val="24"/>
          <w:szCs w:val="24"/>
          <w:lang w:val="id-ID"/>
        </w:rPr>
        <w:t>Mathematical model of LCR meter measurement for inductance parameter is shown in Equation 1.</w:t>
      </w:r>
    </w:p>
    <w:p w14:paraId="4EA1B364" w14:textId="3997E1A5" w:rsidR="003972E6" w:rsidRPr="00A279C2" w:rsidRDefault="003972E6" w:rsidP="00C2058E">
      <w:pPr>
        <w:spacing w:line="360" w:lineRule="auto"/>
        <w:jc w:val="both"/>
        <w:rPr>
          <w:rFonts w:ascii="Times New Roman" w:hAnsi="Times New Roman"/>
          <w:color w:val="000000" w:themeColor="text1"/>
          <w:sz w:val="24"/>
          <w:szCs w:val="24"/>
          <w:lang w:val="id-ID"/>
        </w:rPr>
      </w:pPr>
    </w:p>
    <w:p w14:paraId="2C6BF213" w14:textId="77777777" w:rsidR="003972E6" w:rsidRPr="008E6D3B" w:rsidRDefault="003972E6">
      <w:pPr>
        <w:spacing w:line="360" w:lineRule="auto"/>
        <w:jc w:val="both"/>
        <w:rPr>
          <w:rFonts w:ascii="Times New Roman" w:hAnsi="Times New Roman"/>
          <w:color w:val="000000" w:themeColor="text1"/>
          <w:sz w:val="24"/>
          <w:szCs w:val="24"/>
        </w:rPr>
        <w:sectPr w:rsidR="003972E6" w:rsidRPr="008E6D3B">
          <w:pgSz w:w="11907" w:h="16839" w:code="9"/>
          <w:pgMar w:top="1440" w:right="1440" w:bottom="1440" w:left="1872" w:header="1411" w:footer="1411" w:gutter="0"/>
          <w:cols w:num="2" w:space="720"/>
          <w:docGrid w:linePitch="360"/>
        </w:sectPr>
      </w:pPr>
    </w:p>
    <w:p w14:paraId="309665C6" w14:textId="646B255E" w:rsidR="003A5D5D" w:rsidRPr="003A5D5D" w:rsidRDefault="0038682C">
      <w:pPr>
        <w:spacing w:line="360" w:lineRule="auto"/>
        <w:jc w:val="center"/>
        <w:rPr>
          <w:rFonts w:ascii="Cambria Math" w:hAnsi="Cambria Math"/>
          <w:color w:val="000000" w:themeColor="text1"/>
          <w:sz w:val="24"/>
          <w:szCs w:val="24"/>
          <w:lang w:val="id-ID"/>
          <w:oMath/>
        </w:rPr>
        <w:sectPr w:rsidR="003A5D5D" w:rsidRPr="003A5D5D" w:rsidSect="003A5D5D">
          <w:type w:val="continuous"/>
          <w:pgSz w:w="11907" w:h="16839" w:code="9"/>
          <w:pgMar w:top="1440" w:right="1440" w:bottom="1440" w:left="1872" w:header="1411" w:footer="1411" w:gutter="0"/>
          <w:cols w:space="720"/>
          <w:docGrid w:linePitch="360"/>
        </w:sect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C</m:t>
              </m:r>
            </m:e>
            <m:sub>
              <m:r>
                <w:rPr>
                  <w:rFonts w:ascii="Cambria Math" w:hAnsi="Cambria Math"/>
                  <w:color w:val="000000" w:themeColor="text1"/>
                  <w:sz w:val="24"/>
                  <w:szCs w:val="24"/>
                </w:rPr>
                <m:t>LX</m:t>
              </m:r>
            </m:sub>
          </m:sSub>
          <m:r>
            <w:rPr>
              <w:rFonts w:ascii="Cambria Math" w:hAnsi="Cambria Math"/>
              <w:color w:val="000000" w:themeColor="text1"/>
              <w:sz w:val="24"/>
              <w:szCs w:val="24"/>
            </w:rPr>
            <m:t>=</m:t>
          </m:r>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L</m:t>
                  </m:r>
                </m:e>
                <m:sub>
                  <m:r>
                    <w:rPr>
                      <w:rFonts w:ascii="Cambria Math" w:hAnsi="Cambria Math"/>
                      <w:color w:val="000000" w:themeColor="text1"/>
                      <w:sz w:val="24"/>
                      <w:szCs w:val="24"/>
                    </w:rPr>
                    <m:t>S</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δL</m:t>
                  </m:r>
                </m:e>
                <m:sub>
                  <m:r>
                    <w:rPr>
                      <w:rFonts w:ascii="Cambria Math" w:hAnsi="Cambria Math"/>
                      <w:color w:val="000000" w:themeColor="text1"/>
                      <w:sz w:val="24"/>
                      <w:szCs w:val="24"/>
                    </w:rPr>
                    <m:t>D</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δL</m:t>
                  </m:r>
                </m:e>
                <m:sub>
                  <m:r>
                    <w:rPr>
                      <w:rFonts w:ascii="Cambria Math" w:hAnsi="Cambria Math"/>
                      <w:color w:val="000000" w:themeColor="text1"/>
                      <w:sz w:val="24"/>
                      <w:szCs w:val="24"/>
                    </w:rPr>
                    <m:t>TS</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δL</m:t>
                  </m:r>
                </m:e>
                <m:sub>
                  <m:r>
                    <w:rPr>
                      <w:rFonts w:ascii="Cambria Math" w:hAnsi="Cambria Math"/>
                      <w:color w:val="000000" w:themeColor="text1"/>
                      <w:sz w:val="24"/>
                      <w:szCs w:val="24"/>
                    </w:rPr>
                    <m:t>F</m:t>
                  </m:r>
                </m:sub>
              </m:sSub>
            </m:e>
          </m:d>
          <m:r>
            <w:rPr>
              <w:rFonts w:ascii="Cambria Math" w:hAnsi="Cambria Math"/>
              <w:color w:val="000000" w:themeColor="text1"/>
              <w:sz w:val="24"/>
              <w:szCs w:val="24"/>
            </w:rPr>
            <m:t>-</m:t>
          </m:r>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L</m:t>
                  </m:r>
                </m:e>
                <m:sub>
                  <m:r>
                    <w:rPr>
                      <w:rFonts w:ascii="Cambria Math" w:hAnsi="Cambria Math"/>
                      <w:color w:val="000000" w:themeColor="text1"/>
                      <w:sz w:val="24"/>
                      <w:szCs w:val="24"/>
                    </w:rPr>
                    <m:t>iX</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δL</m:t>
                  </m:r>
                </m:e>
                <m:sub>
                  <m:r>
                    <w:rPr>
                      <w:rFonts w:ascii="Cambria Math" w:hAnsi="Cambria Math"/>
                      <w:color w:val="000000" w:themeColor="text1"/>
                      <w:sz w:val="24"/>
                      <w:szCs w:val="24"/>
                    </w:rPr>
                    <m:t>R</m:t>
                  </m:r>
                </m:sub>
              </m:sSub>
            </m:e>
          </m:d>
          <m:r>
            <w:rPr>
              <w:rFonts w:ascii="Cambria Math" w:hAnsi="Cambria Math"/>
              <w:color w:val="000000" w:themeColor="text1"/>
              <w:sz w:val="24"/>
              <w:szCs w:val="24"/>
            </w:rPr>
            <m:t xml:space="preserve">   (1)</m:t>
          </m:r>
        </m:oMath>
      </m:oMathPara>
    </w:p>
    <w:p w14:paraId="44328836" w14:textId="0D190362" w:rsidR="003972E6" w:rsidRPr="003A5D5D" w:rsidRDefault="003972E6" w:rsidP="003A5D5D">
      <w:pPr>
        <w:spacing w:line="360" w:lineRule="auto"/>
        <w:rPr>
          <w:rFonts w:ascii="Cambria Math" w:hAnsi="Cambria Math"/>
          <w:color w:val="000000" w:themeColor="text1"/>
          <w:sz w:val="24"/>
          <w:szCs w:val="24"/>
          <w:lang w:val="id-ID"/>
        </w:rPr>
        <w:sectPr w:rsidR="003972E6" w:rsidRPr="003A5D5D">
          <w:type w:val="continuous"/>
          <w:pgSz w:w="11907" w:h="16839" w:code="9"/>
          <w:pgMar w:top="1440" w:right="1440" w:bottom="1440" w:left="1872" w:header="1411" w:footer="1411" w:gutter="0"/>
          <w:cols w:space="720"/>
          <w:docGrid w:linePitch="360"/>
        </w:sectPr>
      </w:pPr>
    </w:p>
    <w:p w14:paraId="4CFDC48D" w14:textId="55379CC4" w:rsidR="003972E6" w:rsidRPr="008E6D3B" w:rsidRDefault="00C2058E">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lastRenderedPageBreak/>
        <w:t>where</w:t>
      </w:r>
      <w:r w:rsidR="00ED0636" w:rsidRPr="008E6D3B">
        <w:rPr>
          <w:rFonts w:ascii="Times New Roman" w:hAnsi="Times New Roman"/>
          <w:color w:val="000000" w:themeColor="text1"/>
          <w:sz w:val="24"/>
          <w:szCs w:val="24"/>
        </w:rPr>
        <w:t xml:space="preserve"> : </w:t>
      </w:r>
    </w:p>
    <w:p w14:paraId="3E6A42B1" w14:textId="0FCBC58A" w:rsidR="003972E6" w:rsidRPr="008E6D3B" w:rsidRDefault="0038682C" w:rsidP="002E5ED9">
      <w:pPr>
        <w:spacing w:line="360" w:lineRule="auto"/>
        <w:jc w:val="both"/>
        <w:rPr>
          <w:rFonts w:ascii="Times New Roman" w:hAnsi="Times New Roman"/>
          <w:color w:val="000000" w:themeColor="text1"/>
          <w:sz w:val="24"/>
          <w:szCs w:val="24"/>
          <w:lang w:val="sv-SE"/>
        </w:rPr>
      </w:pPr>
      <m:oMath>
        <m:sSub>
          <m:sSubPr>
            <m:ctrlPr>
              <w:rPr>
                <w:rFonts w:ascii="Cambria Math" w:hAnsi="Cambria Math"/>
                <w:i/>
                <w:color w:val="000000" w:themeColor="text1"/>
                <w:sz w:val="24"/>
                <w:szCs w:val="24"/>
                <w:vertAlign w:val="subscript"/>
                <w:lang w:val="sv-SE"/>
              </w:rPr>
            </m:ctrlPr>
          </m:sSubPr>
          <m:e>
            <m:r>
              <w:rPr>
                <w:rFonts w:ascii="Cambria Math" w:hAnsi="Cambria Math"/>
                <w:color w:val="000000" w:themeColor="text1"/>
                <w:sz w:val="24"/>
                <w:szCs w:val="24"/>
                <w:vertAlign w:val="subscript"/>
                <w:lang w:val="sv-SE"/>
              </w:rPr>
              <m:t>C</m:t>
            </m:r>
          </m:e>
          <m:sub>
            <m:r>
              <w:rPr>
                <w:rFonts w:ascii="Cambria Math" w:hAnsi="Cambria Math"/>
                <w:color w:val="000000" w:themeColor="text1"/>
                <w:sz w:val="24"/>
                <w:szCs w:val="24"/>
                <w:vertAlign w:val="subscript"/>
                <w:lang w:val="sv-SE"/>
              </w:rPr>
              <m:t>LX</m:t>
            </m:r>
          </m:sub>
        </m:sSub>
      </m:oMath>
      <w:r w:rsidR="00D71B7B">
        <w:rPr>
          <w:rFonts w:ascii="Times New Roman" w:hAnsi="Times New Roman"/>
          <w:color w:val="000000" w:themeColor="text1"/>
          <w:sz w:val="24"/>
          <w:szCs w:val="24"/>
          <w:vertAlign w:val="subscript"/>
          <w:lang w:val="id-ID"/>
        </w:rPr>
        <w:tab/>
      </w:r>
      <w:r w:rsidR="00ED0636" w:rsidRPr="008E6D3B">
        <w:rPr>
          <w:rFonts w:ascii="Times New Roman" w:hAnsi="Times New Roman"/>
          <w:color w:val="000000" w:themeColor="text1"/>
          <w:sz w:val="24"/>
          <w:szCs w:val="24"/>
          <w:lang w:val="sv-SE"/>
        </w:rPr>
        <w:t xml:space="preserve">: </w:t>
      </w:r>
      <w:r w:rsidR="00207841">
        <w:rPr>
          <w:rFonts w:ascii="Times New Roman" w:hAnsi="Times New Roman"/>
          <w:color w:val="000000" w:themeColor="text1"/>
          <w:sz w:val="24"/>
          <w:szCs w:val="24"/>
          <w:lang w:val="id-ID"/>
        </w:rPr>
        <w:t>c</w:t>
      </w:r>
      <w:r w:rsidR="00C2058E">
        <w:rPr>
          <w:rFonts w:ascii="Times New Roman" w:hAnsi="Times New Roman"/>
          <w:color w:val="000000" w:themeColor="text1"/>
          <w:sz w:val="24"/>
          <w:szCs w:val="24"/>
          <w:lang w:val="id-ID"/>
        </w:rPr>
        <w:t>orrection of</w:t>
      </w:r>
      <w:r w:rsidR="00ED0636" w:rsidRPr="008E6D3B">
        <w:rPr>
          <w:rFonts w:ascii="Times New Roman" w:hAnsi="Times New Roman"/>
          <w:color w:val="000000" w:themeColor="text1"/>
          <w:sz w:val="24"/>
          <w:szCs w:val="24"/>
          <w:lang w:val="sv-SE"/>
        </w:rPr>
        <w:t xml:space="preserve"> LCR</w:t>
      </w:r>
      <w:r w:rsidR="00C2058E">
        <w:rPr>
          <w:rFonts w:ascii="Times New Roman" w:hAnsi="Times New Roman"/>
          <w:color w:val="000000" w:themeColor="text1"/>
          <w:sz w:val="24"/>
          <w:szCs w:val="24"/>
          <w:lang w:val="id-ID"/>
        </w:rPr>
        <w:t xml:space="preserve"> </w:t>
      </w:r>
      <w:r w:rsidR="0004585A">
        <w:rPr>
          <w:rFonts w:ascii="Times New Roman" w:hAnsi="Times New Roman"/>
          <w:color w:val="000000" w:themeColor="text1"/>
          <w:sz w:val="24"/>
          <w:szCs w:val="24"/>
          <w:lang w:val="sv-SE"/>
        </w:rPr>
        <w:t>M</w:t>
      </w:r>
      <w:r w:rsidR="00ED0636" w:rsidRPr="008E6D3B">
        <w:rPr>
          <w:rFonts w:ascii="Times New Roman" w:hAnsi="Times New Roman"/>
          <w:color w:val="000000" w:themeColor="text1"/>
          <w:sz w:val="24"/>
          <w:szCs w:val="24"/>
          <w:lang w:val="sv-SE"/>
        </w:rPr>
        <w:t>eter</w:t>
      </w:r>
      <w:r w:rsidR="00C2058E">
        <w:rPr>
          <w:rFonts w:ascii="Times New Roman" w:hAnsi="Times New Roman"/>
          <w:color w:val="000000" w:themeColor="text1"/>
          <w:sz w:val="24"/>
          <w:szCs w:val="24"/>
          <w:lang w:val="id-ID"/>
        </w:rPr>
        <w:t xml:space="preserve"> indication</w:t>
      </w:r>
      <w:r w:rsidR="00F76750">
        <w:rPr>
          <w:rFonts w:ascii="Times New Roman" w:hAnsi="Times New Roman"/>
          <w:color w:val="000000" w:themeColor="text1"/>
          <w:sz w:val="24"/>
          <w:szCs w:val="24"/>
          <w:lang w:val="id-ID"/>
        </w:rPr>
        <w:t>.</w:t>
      </w:r>
      <w:r w:rsidR="00ED0636" w:rsidRPr="008E6D3B">
        <w:rPr>
          <w:rFonts w:ascii="Times New Roman" w:hAnsi="Times New Roman"/>
          <w:color w:val="000000" w:themeColor="text1"/>
          <w:sz w:val="24"/>
          <w:szCs w:val="24"/>
          <w:lang w:val="sv-SE"/>
        </w:rPr>
        <w:t xml:space="preserve">  </w:t>
      </w:r>
    </w:p>
    <w:p w14:paraId="58790166" w14:textId="2E83A51A" w:rsidR="003972E6" w:rsidRPr="00C2058E" w:rsidRDefault="0038682C" w:rsidP="002E5ED9">
      <w:pPr>
        <w:spacing w:line="360" w:lineRule="auto"/>
        <w:jc w:val="both"/>
        <w:rPr>
          <w:rFonts w:ascii="Times New Roman" w:hAnsi="Times New Roman"/>
          <w:color w:val="000000" w:themeColor="text1"/>
          <w:sz w:val="24"/>
          <w:szCs w:val="24"/>
          <w:lang w:val="id-ID"/>
        </w:rPr>
      </w:pPr>
      <m:oMath>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L</m:t>
            </m:r>
          </m:e>
          <m:sub>
            <m:r>
              <w:rPr>
                <w:rFonts w:ascii="Cambria Math" w:hAnsi="Cambria Math"/>
                <w:color w:val="000000" w:themeColor="text1"/>
                <w:sz w:val="24"/>
                <w:szCs w:val="24"/>
                <w:lang w:val="sv-SE"/>
              </w:rPr>
              <m:t>S</m:t>
            </m:r>
          </m:sub>
        </m:sSub>
      </m:oMath>
      <w:r w:rsidR="00ED0636" w:rsidRPr="008E6D3B">
        <w:rPr>
          <w:rFonts w:ascii="Times New Roman" w:hAnsi="Times New Roman"/>
          <w:color w:val="000000" w:themeColor="text1"/>
          <w:sz w:val="24"/>
          <w:szCs w:val="24"/>
          <w:lang w:val="sv-SE"/>
        </w:rPr>
        <w:t xml:space="preserve"> </w:t>
      </w:r>
      <w:r w:rsidR="00D71B7B">
        <w:rPr>
          <w:rFonts w:ascii="Times New Roman" w:hAnsi="Times New Roman"/>
          <w:color w:val="000000" w:themeColor="text1"/>
          <w:sz w:val="24"/>
          <w:szCs w:val="24"/>
          <w:lang w:val="id-ID"/>
        </w:rPr>
        <w:tab/>
      </w:r>
      <w:r w:rsidR="00ED0636" w:rsidRPr="008E6D3B">
        <w:rPr>
          <w:rFonts w:ascii="Times New Roman" w:hAnsi="Times New Roman"/>
          <w:color w:val="000000" w:themeColor="text1"/>
          <w:sz w:val="24"/>
          <w:szCs w:val="24"/>
          <w:lang w:val="sv-SE"/>
        </w:rPr>
        <w:t xml:space="preserve">: </w:t>
      </w:r>
      <w:r w:rsidR="00207841">
        <w:rPr>
          <w:rFonts w:ascii="Times New Roman" w:hAnsi="Times New Roman"/>
          <w:color w:val="000000" w:themeColor="text1"/>
          <w:sz w:val="24"/>
          <w:szCs w:val="24"/>
          <w:lang w:val="id-ID"/>
        </w:rPr>
        <w:t>i</w:t>
      </w:r>
      <w:r w:rsidR="00C2058E">
        <w:rPr>
          <w:rFonts w:ascii="Times New Roman" w:hAnsi="Times New Roman"/>
          <w:color w:val="000000" w:themeColor="text1"/>
          <w:sz w:val="24"/>
          <w:szCs w:val="24"/>
          <w:lang w:val="id-ID"/>
        </w:rPr>
        <w:t>nductance value of standard inductor</w:t>
      </w:r>
      <w:r w:rsidR="00F76750">
        <w:rPr>
          <w:rFonts w:ascii="Times New Roman" w:hAnsi="Times New Roman"/>
          <w:color w:val="000000" w:themeColor="text1"/>
          <w:sz w:val="24"/>
          <w:szCs w:val="24"/>
          <w:lang w:val="id-ID"/>
        </w:rPr>
        <w:t>.</w:t>
      </w:r>
    </w:p>
    <w:p w14:paraId="35377E66" w14:textId="5A6D4F2F" w:rsidR="003972E6" w:rsidRPr="008E6D3B" w:rsidRDefault="0038682C" w:rsidP="002E5ED9">
      <w:pPr>
        <w:spacing w:line="360" w:lineRule="auto"/>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δL</m:t>
            </m:r>
          </m:e>
          <m:sub>
            <m:r>
              <w:rPr>
                <w:rFonts w:ascii="Cambria Math" w:hAnsi="Cambria Math"/>
                <w:color w:val="000000" w:themeColor="text1"/>
                <w:sz w:val="24"/>
                <w:szCs w:val="24"/>
                <w:lang w:val="sv-SE"/>
              </w:rPr>
              <m:t>D</m:t>
            </m:r>
          </m:sub>
        </m:sSub>
      </m:oMath>
      <w:r w:rsidR="00ED0636" w:rsidRPr="008E6D3B">
        <w:rPr>
          <w:rFonts w:ascii="Times New Roman" w:hAnsi="Times New Roman"/>
          <w:color w:val="000000" w:themeColor="text1"/>
          <w:sz w:val="24"/>
          <w:szCs w:val="24"/>
          <w:lang w:val="sv-SE"/>
        </w:rPr>
        <w:t xml:space="preserve"> </w:t>
      </w:r>
      <w:r w:rsidR="00D71B7B">
        <w:rPr>
          <w:rFonts w:ascii="Times New Roman" w:hAnsi="Times New Roman"/>
          <w:color w:val="000000" w:themeColor="text1"/>
          <w:sz w:val="24"/>
          <w:szCs w:val="24"/>
          <w:lang w:val="id-ID"/>
        </w:rPr>
        <w:tab/>
      </w:r>
      <w:r w:rsidR="00ED0636" w:rsidRPr="008E6D3B">
        <w:rPr>
          <w:rFonts w:ascii="Times New Roman" w:hAnsi="Times New Roman"/>
          <w:color w:val="000000" w:themeColor="text1"/>
          <w:sz w:val="24"/>
          <w:szCs w:val="24"/>
          <w:lang w:val="sv-SE"/>
        </w:rPr>
        <w:t xml:space="preserve">: </w:t>
      </w:r>
      <w:r w:rsidR="00ED0636" w:rsidRPr="008E6D3B">
        <w:rPr>
          <w:rFonts w:ascii="Arial" w:hAnsi="Arial" w:cs="Arial"/>
          <w:color w:val="000000" w:themeColor="text1"/>
        </w:rPr>
        <w:t xml:space="preserve"> </w:t>
      </w:r>
      <w:r w:rsidR="00ED0636" w:rsidRPr="008E6D3B">
        <w:rPr>
          <w:rFonts w:ascii="Times New Roman" w:hAnsi="Times New Roman"/>
          <w:color w:val="000000" w:themeColor="text1"/>
          <w:sz w:val="24"/>
          <w:szCs w:val="24"/>
        </w:rPr>
        <w:t xml:space="preserve">drift </w:t>
      </w:r>
      <w:r w:rsidR="00D71B7B">
        <w:rPr>
          <w:rFonts w:ascii="Times New Roman" w:hAnsi="Times New Roman"/>
          <w:color w:val="000000" w:themeColor="text1"/>
          <w:sz w:val="24"/>
          <w:szCs w:val="24"/>
          <w:lang w:val="id-ID"/>
        </w:rPr>
        <w:t>of standard inductor</w:t>
      </w:r>
      <w:r w:rsidR="00F76750">
        <w:rPr>
          <w:rFonts w:ascii="Times New Roman" w:hAnsi="Times New Roman"/>
          <w:color w:val="000000" w:themeColor="text1"/>
          <w:sz w:val="24"/>
          <w:szCs w:val="24"/>
          <w:lang w:val="id-ID"/>
        </w:rPr>
        <w:t>.</w:t>
      </w:r>
      <w:r w:rsidR="00ED0636" w:rsidRPr="008E6D3B">
        <w:rPr>
          <w:rFonts w:ascii="Times New Roman" w:hAnsi="Times New Roman"/>
          <w:color w:val="000000" w:themeColor="text1"/>
          <w:sz w:val="24"/>
          <w:szCs w:val="24"/>
        </w:rPr>
        <w:t xml:space="preserve"> </w:t>
      </w:r>
    </w:p>
    <w:p w14:paraId="41349429" w14:textId="639D3419" w:rsidR="003972E6" w:rsidRPr="0004585A" w:rsidRDefault="0038682C" w:rsidP="002E5ED9">
      <w:pPr>
        <w:spacing w:line="360" w:lineRule="auto"/>
        <w:jc w:val="both"/>
        <w:rPr>
          <w:sz w:val="20"/>
          <w:szCs w:val="20"/>
        </w:rPr>
      </w:pPr>
      <m:oMath>
        <m:sSub>
          <m:sSubPr>
            <m:ctrlPr>
              <w:rPr>
                <w:rFonts w:ascii="Cambria Math" w:hAnsi="Cambria Math"/>
                <w:i/>
                <w:sz w:val="24"/>
                <w:szCs w:val="24"/>
              </w:rPr>
            </m:ctrlPr>
          </m:sSubPr>
          <m:e>
            <m:r>
              <w:rPr>
                <w:rFonts w:ascii="Cambria Math" w:hAnsi="Cambria Math"/>
                <w:sz w:val="24"/>
                <w:szCs w:val="24"/>
              </w:rPr>
              <m:t>δL</m:t>
            </m:r>
          </m:e>
          <m:sub>
            <m:r>
              <w:rPr>
                <w:rFonts w:ascii="Cambria Math" w:hAnsi="Cambria Math"/>
                <w:sz w:val="24"/>
                <w:szCs w:val="24"/>
              </w:rPr>
              <m:t>TS</m:t>
            </m:r>
          </m:sub>
        </m:sSub>
      </m:oMath>
      <w:r w:rsidR="00ED0636" w:rsidRPr="0004585A">
        <w:rPr>
          <w:rFonts w:ascii="Times New Roman" w:hAnsi="Times New Roman"/>
          <w:sz w:val="24"/>
          <w:szCs w:val="24"/>
        </w:rPr>
        <w:t xml:space="preserve"> </w:t>
      </w:r>
      <w:r w:rsidR="00D71B7B" w:rsidRPr="0004585A">
        <w:rPr>
          <w:rFonts w:ascii="Times New Roman" w:hAnsi="Times New Roman"/>
          <w:sz w:val="24"/>
          <w:szCs w:val="24"/>
          <w:lang w:val="id-ID"/>
        </w:rPr>
        <w:tab/>
      </w:r>
      <w:r w:rsidR="0004585A">
        <w:rPr>
          <w:rFonts w:ascii="Times New Roman" w:hAnsi="Times New Roman"/>
          <w:sz w:val="24"/>
          <w:szCs w:val="24"/>
        </w:rPr>
        <w:t xml:space="preserve">: </w:t>
      </w:r>
      <w:proofErr w:type="gramStart"/>
      <w:r w:rsidR="0004585A" w:rsidRPr="0004585A">
        <w:rPr>
          <w:rFonts w:ascii="Times New Roman" w:hAnsi="Times New Roman"/>
          <w:sz w:val="24"/>
          <w:szCs w:val="24"/>
        </w:rPr>
        <w:t>temperature</w:t>
      </w:r>
      <w:proofErr w:type="gramEnd"/>
      <w:r w:rsidR="0004585A" w:rsidRPr="0004585A">
        <w:rPr>
          <w:rFonts w:ascii="Times New Roman" w:hAnsi="Times New Roman"/>
          <w:sz w:val="24"/>
          <w:szCs w:val="24"/>
        </w:rPr>
        <w:t xml:space="preserve"> coefficient of standard inductor.</w:t>
      </w:r>
    </w:p>
    <w:p w14:paraId="72586096" w14:textId="069ADB86" w:rsidR="003972E6" w:rsidRPr="0004585A" w:rsidRDefault="00ED0636" w:rsidP="002E5ED9">
      <w:pPr>
        <w:spacing w:line="360" w:lineRule="auto"/>
        <w:jc w:val="both"/>
        <w:rPr>
          <w:rFonts w:ascii="Times New Roman" w:hAnsi="Times New Roman"/>
          <w:sz w:val="24"/>
          <w:szCs w:val="24"/>
        </w:rPr>
      </w:pPr>
      <m:oMath>
        <m:r>
          <w:rPr>
            <w:rFonts w:ascii="Cambria Math" w:hAnsi="Cambria Math"/>
            <w:sz w:val="24"/>
            <w:szCs w:val="24"/>
          </w:rPr>
          <m:t>δ</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F</m:t>
            </m:r>
          </m:sub>
        </m:sSub>
      </m:oMath>
      <w:r w:rsidRPr="0004585A">
        <w:rPr>
          <w:rFonts w:ascii="Times New Roman" w:hAnsi="Times New Roman"/>
          <w:sz w:val="24"/>
          <w:szCs w:val="24"/>
        </w:rPr>
        <w:t xml:space="preserve"> </w:t>
      </w:r>
      <w:r w:rsidR="0004585A">
        <w:rPr>
          <w:rFonts w:ascii="Times New Roman" w:hAnsi="Times New Roman"/>
          <w:sz w:val="24"/>
          <w:szCs w:val="24"/>
          <w:lang w:val="id-ID"/>
        </w:rPr>
        <w:tab/>
        <w:t xml:space="preserve">: </w:t>
      </w:r>
      <w:r w:rsidR="00D71B7B" w:rsidRPr="0004585A">
        <w:rPr>
          <w:rFonts w:ascii="Times New Roman" w:hAnsi="Times New Roman"/>
          <w:sz w:val="24"/>
          <w:szCs w:val="24"/>
          <w:lang w:val="id-ID"/>
        </w:rPr>
        <w:t xml:space="preserve"> frequency </w:t>
      </w:r>
      <w:r w:rsidR="0004585A" w:rsidRPr="0004585A">
        <w:rPr>
          <w:rFonts w:ascii="Times New Roman" w:hAnsi="Times New Roman"/>
          <w:sz w:val="24"/>
          <w:szCs w:val="24"/>
        </w:rPr>
        <w:t xml:space="preserve">coefficient </w:t>
      </w:r>
      <w:r w:rsidR="00D71B7B" w:rsidRPr="0004585A">
        <w:rPr>
          <w:rFonts w:ascii="Times New Roman" w:hAnsi="Times New Roman"/>
          <w:sz w:val="24"/>
          <w:szCs w:val="24"/>
          <w:lang w:val="id-ID"/>
        </w:rPr>
        <w:t>of standard inductor</w:t>
      </w:r>
      <w:r w:rsidR="00F76750" w:rsidRPr="0004585A">
        <w:rPr>
          <w:rFonts w:ascii="Times New Roman" w:hAnsi="Times New Roman"/>
          <w:sz w:val="24"/>
          <w:szCs w:val="24"/>
          <w:lang w:val="id-ID"/>
        </w:rPr>
        <w:t>.</w:t>
      </w:r>
      <w:r w:rsidRPr="0004585A">
        <w:rPr>
          <w:rFonts w:ascii="Times New Roman" w:hAnsi="Times New Roman"/>
          <w:sz w:val="24"/>
          <w:szCs w:val="24"/>
        </w:rPr>
        <w:t xml:space="preserve"> </w:t>
      </w:r>
    </w:p>
    <w:p w14:paraId="204CF34B" w14:textId="09B9843B" w:rsidR="003972E6" w:rsidRPr="00D71B7B" w:rsidRDefault="0038682C" w:rsidP="002E5ED9">
      <w:pPr>
        <w:spacing w:line="360" w:lineRule="auto"/>
        <w:jc w:val="both"/>
        <w:rPr>
          <w:rFonts w:ascii="Times New Roman" w:hAnsi="Times New Roman"/>
          <w:color w:val="000000" w:themeColor="text1"/>
          <w:sz w:val="24"/>
          <w:szCs w:val="24"/>
          <w:lang w:val="id-ID"/>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L</m:t>
            </m:r>
          </m:e>
          <m:sub>
            <m:r>
              <w:rPr>
                <w:rFonts w:ascii="Cambria Math" w:hAnsi="Cambria Math"/>
                <w:color w:val="000000" w:themeColor="text1"/>
                <w:sz w:val="24"/>
                <w:szCs w:val="24"/>
              </w:rPr>
              <m:t>iX</m:t>
            </m:r>
          </m:sub>
        </m:sSub>
      </m:oMath>
      <w:r w:rsidR="00ED0636" w:rsidRPr="008E6D3B">
        <w:rPr>
          <w:rFonts w:ascii="Times New Roman" w:hAnsi="Times New Roman"/>
          <w:color w:val="000000" w:themeColor="text1"/>
          <w:sz w:val="24"/>
          <w:szCs w:val="24"/>
        </w:rPr>
        <w:t xml:space="preserve"> </w:t>
      </w:r>
      <w:r w:rsidR="00D71B7B">
        <w:rPr>
          <w:rFonts w:ascii="Times New Roman" w:hAnsi="Times New Roman"/>
          <w:color w:val="000000" w:themeColor="text1"/>
          <w:sz w:val="24"/>
          <w:szCs w:val="24"/>
          <w:lang w:val="id-ID"/>
        </w:rPr>
        <w:tab/>
      </w:r>
      <w:r w:rsidR="00ED0636" w:rsidRPr="008E6D3B">
        <w:rPr>
          <w:rFonts w:ascii="Times New Roman" w:hAnsi="Times New Roman"/>
          <w:color w:val="000000" w:themeColor="text1"/>
          <w:sz w:val="24"/>
          <w:szCs w:val="24"/>
        </w:rPr>
        <w:t xml:space="preserve">: </w:t>
      </w:r>
      <w:proofErr w:type="gramStart"/>
      <w:r w:rsidR="00D71B7B">
        <w:rPr>
          <w:rFonts w:ascii="Times New Roman" w:hAnsi="Times New Roman"/>
          <w:color w:val="000000" w:themeColor="text1"/>
          <w:sz w:val="24"/>
          <w:szCs w:val="24"/>
          <w:lang w:val="id-ID"/>
        </w:rPr>
        <w:t>average</w:t>
      </w:r>
      <w:proofErr w:type="gramEnd"/>
      <w:r w:rsidR="00D71B7B">
        <w:rPr>
          <w:rFonts w:ascii="Times New Roman" w:hAnsi="Times New Roman"/>
          <w:color w:val="000000" w:themeColor="text1"/>
          <w:sz w:val="24"/>
          <w:szCs w:val="24"/>
          <w:lang w:val="id-ID"/>
        </w:rPr>
        <w:t xml:space="preserve"> value of</w:t>
      </w:r>
      <w:r w:rsidR="00ED0636" w:rsidRPr="008E6D3B">
        <w:rPr>
          <w:rFonts w:ascii="Times New Roman" w:hAnsi="Times New Roman"/>
          <w:color w:val="000000" w:themeColor="text1"/>
          <w:sz w:val="24"/>
          <w:szCs w:val="24"/>
        </w:rPr>
        <w:t xml:space="preserve"> LCR meter </w:t>
      </w:r>
      <w:r w:rsidR="00D71B7B">
        <w:rPr>
          <w:rFonts w:ascii="Times New Roman" w:hAnsi="Times New Roman"/>
          <w:color w:val="000000" w:themeColor="text1"/>
          <w:sz w:val="24"/>
          <w:szCs w:val="24"/>
          <w:lang w:val="id-ID"/>
        </w:rPr>
        <w:t>reading</w:t>
      </w:r>
      <w:r w:rsidR="00F76750">
        <w:rPr>
          <w:rFonts w:ascii="Times New Roman" w:hAnsi="Times New Roman"/>
          <w:color w:val="000000" w:themeColor="text1"/>
          <w:sz w:val="24"/>
          <w:szCs w:val="24"/>
          <w:lang w:val="id-ID"/>
        </w:rPr>
        <w:t>.</w:t>
      </w:r>
    </w:p>
    <w:p w14:paraId="61564577" w14:textId="069B2A7C" w:rsidR="003972E6" w:rsidRPr="008E6D3B" w:rsidRDefault="0038682C" w:rsidP="002E5ED9">
      <w:pPr>
        <w:spacing w:line="360" w:lineRule="auto"/>
        <w:jc w:val="both"/>
        <w:rPr>
          <w:rFonts w:ascii="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δL</m:t>
            </m:r>
          </m:e>
          <m:sub>
            <m:r>
              <w:rPr>
                <w:rFonts w:ascii="Cambria Math" w:hAnsi="Cambria Math"/>
                <w:color w:val="000000" w:themeColor="text1"/>
                <w:sz w:val="24"/>
                <w:szCs w:val="24"/>
              </w:rPr>
              <m:t>R</m:t>
            </m:r>
          </m:sub>
        </m:sSub>
      </m:oMath>
      <w:r w:rsidR="00ED0636" w:rsidRPr="008E6D3B">
        <w:rPr>
          <w:rFonts w:ascii="Times New Roman" w:hAnsi="Times New Roman"/>
          <w:color w:val="000000" w:themeColor="text1"/>
          <w:sz w:val="24"/>
          <w:szCs w:val="24"/>
        </w:rPr>
        <w:t xml:space="preserve"> </w:t>
      </w:r>
      <w:r w:rsidR="00D71B7B">
        <w:rPr>
          <w:rFonts w:ascii="Times New Roman" w:hAnsi="Times New Roman"/>
          <w:color w:val="000000" w:themeColor="text1"/>
          <w:sz w:val="24"/>
          <w:szCs w:val="24"/>
          <w:lang w:val="id-ID"/>
        </w:rPr>
        <w:tab/>
      </w:r>
      <w:r w:rsidR="00D71B7B">
        <w:rPr>
          <w:rFonts w:ascii="Times New Roman" w:hAnsi="Times New Roman"/>
          <w:color w:val="000000" w:themeColor="text1"/>
          <w:sz w:val="24"/>
          <w:szCs w:val="24"/>
        </w:rPr>
        <w:t xml:space="preserve">: </w:t>
      </w:r>
      <w:proofErr w:type="spellStart"/>
      <w:proofErr w:type="gramStart"/>
      <w:r w:rsidR="00D71B7B">
        <w:rPr>
          <w:rFonts w:ascii="Times New Roman" w:hAnsi="Times New Roman"/>
          <w:color w:val="000000" w:themeColor="text1"/>
          <w:sz w:val="24"/>
          <w:szCs w:val="24"/>
        </w:rPr>
        <w:t>resolu</w:t>
      </w:r>
      <w:proofErr w:type="spellEnd"/>
      <w:r w:rsidR="00D71B7B">
        <w:rPr>
          <w:rFonts w:ascii="Times New Roman" w:hAnsi="Times New Roman"/>
          <w:color w:val="000000" w:themeColor="text1"/>
          <w:sz w:val="24"/>
          <w:szCs w:val="24"/>
          <w:lang w:val="id-ID"/>
        </w:rPr>
        <w:t>tion</w:t>
      </w:r>
      <w:proofErr w:type="gramEnd"/>
      <w:r w:rsidR="00ED0636" w:rsidRPr="008E6D3B">
        <w:rPr>
          <w:rFonts w:ascii="Times New Roman" w:hAnsi="Times New Roman"/>
          <w:color w:val="000000" w:themeColor="text1"/>
          <w:sz w:val="24"/>
          <w:szCs w:val="24"/>
        </w:rPr>
        <w:t xml:space="preserve"> </w:t>
      </w:r>
      <w:r w:rsidR="00D71B7B">
        <w:rPr>
          <w:rFonts w:ascii="Times New Roman" w:hAnsi="Times New Roman"/>
          <w:color w:val="000000" w:themeColor="text1"/>
          <w:sz w:val="24"/>
          <w:szCs w:val="24"/>
          <w:lang w:val="id-ID"/>
        </w:rPr>
        <w:t>of</w:t>
      </w:r>
      <w:r w:rsidR="00ED0636" w:rsidRPr="008E6D3B">
        <w:rPr>
          <w:rFonts w:ascii="Times New Roman" w:hAnsi="Times New Roman"/>
          <w:color w:val="000000" w:themeColor="text1"/>
          <w:sz w:val="24"/>
          <w:szCs w:val="24"/>
        </w:rPr>
        <w:t xml:space="preserve"> LCR meter</w:t>
      </w:r>
      <w:r w:rsidR="00F76750">
        <w:rPr>
          <w:rFonts w:ascii="Times New Roman" w:hAnsi="Times New Roman"/>
          <w:color w:val="000000" w:themeColor="text1"/>
          <w:sz w:val="24"/>
          <w:szCs w:val="24"/>
          <w:lang w:val="id-ID"/>
        </w:rPr>
        <w:t>.</w:t>
      </w:r>
      <w:r w:rsidR="00ED0636" w:rsidRPr="008E6D3B">
        <w:rPr>
          <w:rFonts w:ascii="Times New Roman" w:hAnsi="Times New Roman"/>
          <w:color w:val="000000" w:themeColor="text1"/>
          <w:sz w:val="24"/>
          <w:szCs w:val="24"/>
        </w:rPr>
        <w:t xml:space="preserve"> </w:t>
      </w:r>
    </w:p>
    <w:p w14:paraId="0064FEE0" w14:textId="0EEFC376" w:rsidR="00D71B7B" w:rsidRDefault="003A5D5D" w:rsidP="00F76750">
      <w:pPr>
        <w:spacing w:line="360" w:lineRule="auto"/>
        <w:ind w:firstLine="284"/>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Contribution</w:t>
      </w:r>
      <w:r w:rsidR="00D71B7B">
        <w:rPr>
          <w:rFonts w:ascii="Times New Roman" w:hAnsi="Times New Roman"/>
          <w:color w:val="000000" w:themeColor="text1"/>
          <w:sz w:val="24"/>
          <w:szCs w:val="24"/>
          <w:lang w:val="id-ID"/>
        </w:rPr>
        <w:t xml:space="preserve"> to uncertainty budget of inductance </w:t>
      </w:r>
      <w:r>
        <w:rPr>
          <w:rFonts w:ascii="Times New Roman" w:hAnsi="Times New Roman"/>
          <w:color w:val="000000" w:themeColor="text1"/>
          <w:sz w:val="24"/>
          <w:szCs w:val="24"/>
          <w:lang w:val="id-ID"/>
        </w:rPr>
        <w:t xml:space="preserve">measurement was coming </w:t>
      </w:r>
      <w:r>
        <w:rPr>
          <w:rFonts w:ascii="Times New Roman" w:hAnsi="Times New Roman"/>
          <w:color w:val="000000" w:themeColor="text1"/>
          <w:sz w:val="24"/>
          <w:szCs w:val="24"/>
          <w:lang w:val="id-ID"/>
        </w:rPr>
        <w:lastRenderedPageBreak/>
        <w:t xml:space="preserve">from </w:t>
      </w:r>
      <w:r w:rsidR="000705B4">
        <w:rPr>
          <w:rFonts w:ascii="Times New Roman" w:hAnsi="Times New Roman"/>
          <w:color w:val="000000" w:themeColor="text1"/>
          <w:sz w:val="24"/>
          <w:szCs w:val="24"/>
          <w:lang w:val="id-ID"/>
        </w:rPr>
        <w:t xml:space="preserve"> standard inductor, LCR meter and environmental condition.</w:t>
      </w:r>
    </w:p>
    <w:p w14:paraId="092CE565" w14:textId="77777777" w:rsidR="00A279C2" w:rsidRDefault="00A279C2">
      <w:pPr>
        <w:spacing w:line="360" w:lineRule="auto"/>
        <w:jc w:val="both"/>
        <w:rPr>
          <w:rFonts w:ascii="Times New Roman" w:hAnsi="Times New Roman"/>
          <w:color w:val="000000" w:themeColor="text1"/>
          <w:sz w:val="24"/>
          <w:szCs w:val="24"/>
          <w:lang w:val="id-ID"/>
        </w:rPr>
      </w:pPr>
    </w:p>
    <w:p w14:paraId="47CF9991" w14:textId="56A9D562" w:rsidR="003972E6" w:rsidRPr="00A279C2" w:rsidRDefault="00ED0636">
      <w:pPr>
        <w:spacing w:line="360" w:lineRule="auto"/>
        <w:jc w:val="both"/>
        <w:rPr>
          <w:rFonts w:ascii="Times New Roman" w:hAnsi="Times New Roman"/>
          <w:color w:val="000000" w:themeColor="text1"/>
          <w:sz w:val="24"/>
          <w:szCs w:val="24"/>
          <w:lang w:val="id-ID"/>
        </w:rPr>
      </w:pPr>
      <w:r w:rsidRPr="008E6D3B">
        <w:rPr>
          <w:rFonts w:ascii="Times New Roman" w:hAnsi="Times New Roman"/>
          <w:b/>
          <w:bCs/>
          <w:color w:val="000000" w:themeColor="text1"/>
          <w:sz w:val="24"/>
          <w:szCs w:val="24"/>
          <w:lang w:val="sv-SE"/>
        </w:rPr>
        <w:t>2.4 Valida</w:t>
      </w:r>
      <w:r w:rsidR="00A279C2">
        <w:rPr>
          <w:rFonts w:ascii="Times New Roman" w:hAnsi="Times New Roman"/>
          <w:b/>
          <w:bCs/>
          <w:color w:val="000000" w:themeColor="text1"/>
          <w:sz w:val="24"/>
          <w:szCs w:val="24"/>
          <w:lang w:val="id-ID"/>
        </w:rPr>
        <w:t>tion</w:t>
      </w:r>
    </w:p>
    <w:p w14:paraId="02432F83" w14:textId="7D02E894" w:rsidR="003972E6" w:rsidRPr="0004585A" w:rsidRDefault="00A279C2" w:rsidP="00F76750">
      <w:pPr>
        <w:spacing w:line="360" w:lineRule="auto"/>
        <w:ind w:firstLine="284"/>
        <w:jc w:val="both"/>
        <w:rPr>
          <w:rFonts w:ascii="Times New Roman" w:hAnsi="Times New Roman"/>
          <w:sz w:val="24"/>
          <w:szCs w:val="24"/>
          <w:lang w:val="id-ID"/>
        </w:rPr>
      </w:pPr>
      <w:r w:rsidRPr="0004585A">
        <w:rPr>
          <w:rFonts w:ascii="Times New Roman" w:hAnsi="Times New Roman"/>
          <w:sz w:val="24"/>
          <w:szCs w:val="24"/>
          <w:lang w:val="id-ID"/>
        </w:rPr>
        <w:t xml:space="preserve">Validation process is performed by calculating reference value </w:t>
      </w:r>
      <w:r w:rsidR="00880693" w:rsidRPr="0004585A">
        <w:rPr>
          <w:rFonts w:ascii="Times New Roman" w:hAnsi="Times New Roman"/>
          <w:sz w:val="24"/>
          <w:szCs w:val="24"/>
          <w:lang w:val="id-ID"/>
        </w:rPr>
        <w:t>as linear interpolation between first measurement (before recalibration) and second measurement (after recalibration</w:t>
      </w:r>
      <w:r w:rsidR="0004585A" w:rsidRPr="0004585A">
        <w:rPr>
          <w:rFonts w:ascii="Times New Roman" w:hAnsi="Times New Roman"/>
          <w:sz w:val="24"/>
          <w:szCs w:val="24"/>
        </w:rPr>
        <w:t>)</w:t>
      </w:r>
      <w:r w:rsidR="00FE76CC" w:rsidRPr="0004585A">
        <w:rPr>
          <w:rFonts w:ascii="Times New Roman" w:hAnsi="Times New Roman"/>
          <w:sz w:val="24"/>
          <w:szCs w:val="24"/>
          <w:lang w:val="id-ID"/>
        </w:rPr>
        <w:t xml:space="preserve"> with consideration to the measurement date</w:t>
      </w:r>
      <w:r w:rsidR="00D95375" w:rsidRPr="0004585A">
        <w:rPr>
          <w:rFonts w:ascii="Times New Roman" w:hAnsi="Times New Roman"/>
          <w:sz w:val="24"/>
          <w:szCs w:val="24"/>
          <w:lang w:val="id-ID"/>
        </w:rPr>
        <w:t>.</w:t>
      </w:r>
      <w:r w:rsidR="00063601" w:rsidRPr="0004585A">
        <w:rPr>
          <w:rFonts w:ascii="Times New Roman" w:hAnsi="Times New Roman"/>
          <w:sz w:val="24"/>
          <w:szCs w:val="24"/>
          <w:lang w:val="id-ID"/>
        </w:rPr>
        <w:t xml:space="preserve"> Exp</w:t>
      </w:r>
      <w:r w:rsidR="00207841" w:rsidRPr="0004585A">
        <w:rPr>
          <w:rFonts w:ascii="Times New Roman" w:hAnsi="Times New Roman"/>
          <w:sz w:val="24"/>
          <w:szCs w:val="24"/>
          <w:lang w:val="id-ID"/>
        </w:rPr>
        <w:t>resion of the reference value and uncertainty are</w:t>
      </w:r>
      <w:r w:rsidR="00063601" w:rsidRPr="0004585A">
        <w:rPr>
          <w:rFonts w:ascii="Times New Roman" w:hAnsi="Times New Roman"/>
          <w:sz w:val="24"/>
          <w:szCs w:val="24"/>
          <w:lang w:val="id-ID"/>
        </w:rPr>
        <w:t xml:space="preserve"> shown in Equation 2</w:t>
      </w:r>
      <w:r w:rsidR="00207841" w:rsidRPr="0004585A">
        <w:rPr>
          <w:rFonts w:ascii="Times New Roman" w:hAnsi="Times New Roman"/>
          <w:sz w:val="24"/>
          <w:szCs w:val="24"/>
          <w:lang w:val="id-ID"/>
        </w:rPr>
        <w:t xml:space="preserve"> and Equation 3 respectively</w:t>
      </w:r>
      <w:r w:rsidR="00063601" w:rsidRPr="0004585A">
        <w:rPr>
          <w:rFonts w:ascii="Times New Roman" w:hAnsi="Times New Roman"/>
          <w:sz w:val="24"/>
          <w:szCs w:val="24"/>
          <w:lang w:val="id-ID"/>
        </w:rPr>
        <w:t xml:space="preserve">. </w:t>
      </w:r>
    </w:p>
    <w:p w14:paraId="62243928" w14:textId="74485328" w:rsidR="0002334A" w:rsidRPr="008E6D3B" w:rsidRDefault="0002334A">
      <w:pPr>
        <w:spacing w:line="360" w:lineRule="auto"/>
        <w:jc w:val="both"/>
        <w:rPr>
          <w:rFonts w:ascii="Times New Roman" w:hAnsi="Times New Roman"/>
          <w:color w:val="000000" w:themeColor="text1"/>
          <w:sz w:val="24"/>
          <w:szCs w:val="24"/>
          <w:lang w:val="sv-SE"/>
        </w:rPr>
        <w:sectPr w:rsidR="0002334A" w:rsidRPr="008E6D3B">
          <w:type w:val="continuous"/>
          <w:pgSz w:w="11907" w:h="16839" w:code="9"/>
          <w:pgMar w:top="1440" w:right="1440" w:bottom="1440" w:left="1872" w:header="1411" w:footer="1411" w:gutter="0"/>
          <w:cols w:num="2" w:space="720"/>
          <w:docGrid w:linePitch="360"/>
        </w:sectPr>
      </w:pPr>
    </w:p>
    <w:p w14:paraId="10CFCA3B" w14:textId="77777777" w:rsidR="003972E6" w:rsidRPr="008E6D3B" w:rsidRDefault="003972E6">
      <w:pPr>
        <w:spacing w:line="360" w:lineRule="auto"/>
        <w:jc w:val="both"/>
        <w:rPr>
          <w:rFonts w:ascii="Times New Roman" w:hAnsi="Times New Roman"/>
          <w:color w:val="000000" w:themeColor="text1"/>
          <w:sz w:val="24"/>
          <w:szCs w:val="24"/>
          <w:lang w:val="sv-SE"/>
        </w:rPr>
      </w:pPr>
    </w:p>
    <w:p w14:paraId="0E8E03D7" w14:textId="4738D042" w:rsidR="003972E6" w:rsidRPr="008E6D3B" w:rsidRDefault="0038682C">
      <w:pPr>
        <w:spacing w:line="360" w:lineRule="auto"/>
        <w:jc w:val="both"/>
        <w:rPr>
          <w:rFonts w:ascii="Times New Roman" w:hAnsi="Times New Roman"/>
          <w:color w:val="000000" w:themeColor="text1"/>
          <w:sz w:val="24"/>
          <w:szCs w:val="24"/>
          <w:lang w:val="sv-SE"/>
        </w:rPr>
      </w:pPr>
      <m:oMathPara>
        <m:oMath>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CL</m:t>
              </m:r>
            </m:e>
            <m:sub>
              <m:r>
                <w:rPr>
                  <w:rFonts w:ascii="Cambria Math" w:hAnsi="Cambria Math"/>
                  <w:color w:val="000000" w:themeColor="text1"/>
                  <w:sz w:val="24"/>
                  <w:szCs w:val="24"/>
                  <w:lang w:val="sv-SE"/>
                </w:rPr>
                <m:t>ref</m:t>
              </m:r>
            </m:sub>
          </m:sSub>
          <m:r>
            <w:rPr>
              <w:rFonts w:ascii="Cambria Math" w:hAnsi="Cambria Math"/>
              <w:color w:val="000000" w:themeColor="text1"/>
              <w:sz w:val="24"/>
              <w:szCs w:val="24"/>
              <w:lang w:val="sv-SE"/>
            </w:rPr>
            <m:t>=</m:t>
          </m:r>
          <m:f>
            <m:fPr>
              <m:ctrlPr>
                <w:rPr>
                  <w:rFonts w:ascii="Cambria Math" w:hAnsi="Cambria Math"/>
                  <w:i/>
                  <w:color w:val="000000" w:themeColor="text1"/>
                  <w:sz w:val="24"/>
                  <w:szCs w:val="24"/>
                  <w:lang w:val="sv-SE"/>
                </w:rPr>
              </m:ctrlPr>
            </m:fPr>
            <m:num>
              <m:r>
                <w:rPr>
                  <w:rFonts w:ascii="Cambria Math" w:hAnsi="Cambria Math"/>
                  <w:color w:val="000000" w:themeColor="text1"/>
                  <w:sz w:val="24"/>
                  <w:szCs w:val="24"/>
                  <w:lang w:val="sv-SE"/>
                </w:rPr>
                <m:t>CL</m:t>
              </m:r>
              <m:d>
                <m:dPr>
                  <m:ctrlPr>
                    <w:rPr>
                      <w:rFonts w:ascii="Cambria Math" w:hAnsi="Cambria Math"/>
                      <w:i/>
                      <w:color w:val="000000" w:themeColor="text1"/>
                      <w:sz w:val="24"/>
                      <w:szCs w:val="24"/>
                      <w:lang w:val="sv-SE"/>
                    </w:rPr>
                  </m:ctrlPr>
                </m:dPr>
                <m:e>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t</m:t>
                      </m:r>
                    </m:e>
                    <m:sub>
                      <m:r>
                        <w:rPr>
                          <w:rFonts w:ascii="Cambria Math" w:hAnsi="Cambria Math"/>
                          <w:color w:val="000000" w:themeColor="text1"/>
                          <w:sz w:val="24"/>
                          <w:szCs w:val="24"/>
                          <w:lang w:val="sv-SE"/>
                        </w:rPr>
                        <m:t>2</m:t>
                      </m:r>
                    </m:sub>
                  </m:sSub>
                </m:e>
              </m:d>
              <m:r>
                <w:rPr>
                  <w:rFonts w:ascii="Cambria Math" w:hAnsi="Cambria Math"/>
                  <w:color w:val="000000" w:themeColor="text1"/>
                  <w:sz w:val="24"/>
                  <w:szCs w:val="24"/>
                  <w:lang w:val="sv-SE"/>
                </w:rPr>
                <m:t>-CL</m:t>
              </m:r>
              <m:d>
                <m:dPr>
                  <m:ctrlPr>
                    <w:rPr>
                      <w:rFonts w:ascii="Cambria Math" w:hAnsi="Cambria Math"/>
                      <w:i/>
                      <w:color w:val="000000" w:themeColor="text1"/>
                      <w:sz w:val="24"/>
                      <w:szCs w:val="24"/>
                      <w:lang w:val="sv-SE"/>
                    </w:rPr>
                  </m:ctrlPr>
                </m:dPr>
                <m:e>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t</m:t>
                      </m:r>
                    </m:e>
                    <m:sub>
                      <m:r>
                        <w:rPr>
                          <w:rFonts w:ascii="Cambria Math" w:hAnsi="Cambria Math"/>
                          <w:color w:val="000000" w:themeColor="text1"/>
                          <w:sz w:val="24"/>
                          <w:szCs w:val="24"/>
                          <w:lang w:val="sv-SE"/>
                        </w:rPr>
                        <m:t>1</m:t>
                      </m:r>
                    </m:sub>
                  </m:sSub>
                </m:e>
              </m:d>
            </m:num>
            <m:den>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t</m:t>
                  </m:r>
                </m:e>
                <m:sub>
                  <m:r>
                    <w:rPr>
                      <w:rFonts w:ascii="Cambria Math" w:hAnsi="Cambria Math"/>
                      <w:color w:val="000000" w:themeColor="text1"/>
                      <w:sz w:val="24"/>
                      <w:szCs w:val="24"/>
                      <w:lang w:val="sv-SE"/>
                    </w:rPr>
                    <m:t>2</m:t>
                  </m:r>
                </m:sub>
              </m:sSub>
              <m:r>
                <w:rPr>
                  <w:rFonts w:ascii="Cambria Math" w:hAnsi="Cambria Math"/>
                  <w:color w:val="000000" w:themeColor="text1"/>
                  <w:sz w:val="24"/>
                  <w:szCs w:val="24"/>
                  <w:lang w:val="sv-SE"/>
                </w:rPr>
                <m:t>-</m:t>
              </m:r>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t</m:t>
                  </m:r>
                </m:e>
                <m:sub>
                  <m:r>
                    <w:rPr>
                      <w:rFonts w:ascii="Cambria Math" w:hAnsi="Cambria Math"/>
                      <w:color w:val="000000" w:themeColor="text1"/>
                      <w:sz w:val="24"/>
                      <w:szCs w:val="24"/>
                      <w:lang w:val="sv-SE"/>
                    </w:rPr>
                    <m:t>1</m:t>
                  </m:r>
                </m:sub>
              </m:sSub>
            </m:den>
          </m:f>
          <m:r>
            <w:rPr>
              <w:rFonts w:ascii="Cambria Math" w:hAnsi="Cambria Math"/>
              <w:color w:val="000000" w:themeColor="text1"/>
              <w:sz w:val="24"/>
              <w:szCs w:val="24"/>
              <w:lang w:val="sv-SE"/>
            </w:rPr>
            <m:t>∙</m:t>
          </m:r>
          <m:d>
            <m:dPr>
              <m:ctrlPr>
                <w:rPr>
                  <w:rFonts w:ascii="Cambria Math" w:hAnsi="Cambria Math"/>
                  <w:i/>
                  <w:color w:val="000000" w:themeColor="text1"/>
                  <w:sz w:val="24"/>
                  <w:szCs w:val="24"/>
                  <w:lang w:val="sv-SE"/>
                </w:rPr>
              </m:ctrlPr>
            </m:dPr>
            <m:e>
              <m:r>
                <w:rPr>
                  <w:rFonts w:ascii="Cambria Math" w:hAnsi="Cambria Math"/>
                  <w:color w:val="000000" w:themeColor="text1"/>
                  <w:sz w:val="24"/>
                  <w:szCs w:val="24"/>
                  <w:lang w:val="sv-SE"/>
                </w:rPr>
                <m:t>t-</m:t>
              </m:r>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t</m:t>
                  </m:r>
                </m:e>
                <m:sub>
                  <m:r>
                    <w:rPr>
                      <w:rFonts w:ascii="Cambria Math" w:hAnsi="Cambria Math"/>
                      <w:color w:val="000000" w:themeColor="text1"/>
                      <w:sz w:val="24"/>
                      <w:szCs w:val="24"/>
                      <w:lang w:val="sv-SE"/>
                    </w:rPr>
                    <m:t>2</m:t>
                  </m:r>
                </m:sub>
              </m:sSub>
            </m:e>
          </m:d>
          <m:r>
            <w:rPr>
              <w:rFonts w:ascii="Cambria Math" w:hAnsi="Cambria Math"/>
              <w:color w:val="000000" w:themeColor="text1"/>
              <w:sz w:val="24"/>
              <w:szCs w:val="24"/>
              <w:lang w:val="sv-SE"/>
            </w:rPr>
            <m:t>+CL</m:t>
          </m:r>
          <m:d>
            <m:dPr>
              <m:ctrlPr>
                <w:rPr>
                  <w:rFonts w:ascii="Cambria Math" w:hAnsi="Cambria Math"/>
                  <w:i/>
                  <w:color w:val="000000" w:themeColor="text1"/>
                  <w:sz w:val="24"/>
                  <w:szCs w:val="24"/>
                  <w:lang w:val="sv-SE"/>
                </w:rPr>
              </m:ctrlPr>
            </m:dPr>
            <m:e>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t</m:t>
                  </m:r>
                </m:e>
                <m:sub>
                  <m:r>
                    <w:rPr>
                      <w:rFonts w:ascii="Cambria Math" w:hAnsi="Cambria Math"/>
                      <w:color w:val="000000" w:themeColor="text1"/>
                      <w:sz w:val="24"/>
                      <w:szCs w:val="24"/>
                      <w:lang w:val="sv-SE"/>
                    </w:rPr>
                    <m:t>2</m:t>
                  </m:r>
                </m:sub>
              </m:sSub>
            </m:e>
          </m:d>
          <m:r>
            <w:rPr>
              <w:rFonts w:ascii="Cambria Math" w:hAnsi="Cambria Math"/>
              <w:color w:val="000000" w:themeColor="text1"/>
              <w:sz w:val="24"/>
              <w:szCs w:val="24"/>
              <w:lang w:val="sv-SE"/>
            </w:rPr>
            <m:t xml:space="preserve">    (2)</m:t>
          </m:r>
        </m:oMath>
      </m:oMathPara>
    </w:p>
    <w:p w14:paraId="4CF66A41" w14:textId="77777777" w:rsidR="003972E6" w:rsidRPr="008E6D3B" w:rsidRDefault="003972E6">
      <w:pPr>
        <w:spacing w:line="360" w:lineRule="auto"/>
        <w:jc w:val="both"/>
        <w:rPr>
          <w:rFonts w:ascii="Times New Roman" w:hAnsi="Times New Roman"/>
          <w:color w:val="000000" w:themeColor="text1"/>
          <w:sz w:val="24"/>
          <w:szCs w:val="24"/>
          <w:lang w:val="sv-SE"/>
        </w:rPr>
        <w:sectPr w:rsidR="003972E6" w:rsidRPr="008E6D3B">
          <w:type w:val="continuous"/>
          <w:pgSz w:w="11907" w:h="16839" w:code="9"/>
          <w:pgMar w:top="1440" w:right="1440" w:bottom="1440" w:left="1872" w:header="1411" w:footer="1411" w:gutter="0"/>
          <w:cols w:space="720"/>
          <w:docGrid w:linePitch="360"/>
        </w:sectPr>
      </w:pPr>
    </w:p>
    <w:p w14:paraId="24571C27" w14:textId="5C7B9D15" w:rsidR="003972E6" w:rsidRPr="008E6D3B" w:rsidRDefault="00207841">
      <w:pPr>
        <w:spacing w:line="360" w:lineRule="auto"/>
        <w:jc w:val="both"/>
        <w:rPr>
          <w:rFonts w:ascii="Times New Roman" w:hAnsi="Times New Roman"/>
          <w:color w:val="000000" w:themeColor="text1"/>
          <w:sz w:val="24"/>
          <w:szCs w:val="24"/>
          <w:lang w:val="sv-SE"/>
        </w:rPr>
      </w:pPr>
      <w:r>
        <w:rPr>
          <w:rFonts w:ascii="Times New Roman" w:hAnsi="Times New Roman"/>
          <w:color w:val="000000" w:themeColor="text1"/>
          <w:sz w:val="24"/>
          <w:szCs w:val="24"/>
          <w:lang w:val="id-ID"/>
        </w:rPr>
        <w:lastRenderedPageBreak/>
        <w:t>where</w:t>
      </w:r>
      <w:r w:rsidR="00ED0636" w:rsidRPr="008E6D3B">
        <w:rPr>
          <w:rFonts w:ascii="Times New Roman" w:hAnsi="Times New Roman"/>
          <w:color w:val="000000" w:themeColor="text1"/>
          <w:sz w:val="24"/>
          <w:szCs w:val="24"/>
          <w:lang w:val="sv-SE"/>
        </w:rPr>
        <w:t>:</w:t>
      </w:r>
    </w:p>
    <w:p w14:paraId="7534AA00" w14:textId="0F9807C0" w:rsidR="003972E6" w:rsidRPr="008E6D3B" w:rsidRDefault="0038682C" w:rsidP="00461E48">
      <w:pPr>
        <w:spacing w:line="360" w:lineRule="auto"/>
        <w:jc w:val="both"/>
        <w:rPr>
          <w:rFonts w:ascii="Times New Roman" w:hAnsi="Times New Roman"/>
          <w:color w:val="000000" w:themeColor="text1"/>
          <w:sz w:val="24"/>
          <w:szCs w:val="24"/>
          <w:lang w:val="sv-SE"/>
        </w:rPr>
      </w:pPr>
      <m:oMath>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CL</m:t>
            </m:r>
          </m:e>
          <m:sub>
            <m:r>
              <w:rPr>
                <w:rFonts w:ascii="Cambria Math" w:hAnsi="Cambria Math"/>
                <w:color w:val="000000" w:themeColor="text1"/>
                <w:sz w:val="24"/>
                <w:szCs w:val="24"/>
                <w:lang w:val="sv-SE"/>
              </w:rPr>
              <m:t>ref</m:t>
            </m:r>
          </m:sub>
        </m:sSub>
      </m:oMath>
      <w:r w:rsidR="00207841">
        <w:rPr>
          <w:rFonts w:ascii="Times New Roman" w:hAnsi="Times New Roman"/>
          <w:color w:val="000000" w:themeColor="text1"/>
          <w:sz w:val="24"/>
          <w:szCs w:val="24"/>
          <w:lang w:val="id-ID"/>
        </w:rPr>
        <w:tab/>
      </w:r>
      <w:r w:rsidR="00ED0636" w:rsidRPr="008E6D3B">
        <w:rPr>
          <w:rFonts w:ascii="Times New Roman" w:hAnsi="Times New Roman"/>
          <w:color w:val="000000" w:themeColor="text1"/>
          <w:sz w:val="24"/>
          <w:szCs w:val="24"/>
          <w:lang w:val="sv-SE"/>
        </w:rPr>
        <w:t xml:space="preserve">: </w:t>
      </w:r>
      <w:r w:rsidR="00461E48">
        <w:rPr>
          <w:rFonts w:ascii="Times New Roman" w:hAnsi="Times New Roman"/>
          <w:color w:val="000000" w:themeColor="text1"/>
          <w:sz w:val="24"/>
          <w:szCs w:val="24"/>
          <w:lang w:val="sv-SE"/>
        </w:rPr>
        <w:t>reference value of</w:t>
      </w:r>
      <w:r w:rsidR="00461E48" w:rsidRPr="0004585A">
        <w:rPr>
          <w:rFonts w:ascii="Times New Roman" w:hAnsi="Times New Roman"/>
          <w:color w:val="000000" w:themeColor="text1"/>
          <w:sz w:val="24"/>
          <w:szCs w:val="24"/>
          <w:lang w:val="sv-SE"/>
        </w:rPr>
        <w:t xml:space="preserve"> </w:t>
      </w:r>
      <w:r w:rsidR="0004585A" w:rsidRPr="0004585A">
        <w:rPr>
          <w:rFonts w:ascii="Times New Roman" w:hAnsi="Times New Roman"/>
          <w:color w:val="000000"/>
          <w:sz w:val="24"/>
          <w:szCs w:val="24"/>
          <w:lang w:val="sv-SE"/>
        </w:rPr>
        <w:t>LCR Meter</w:t>
      </w:r>
      <w:r w:rsidR="00F76750" w:rsidRPr="0004585A">
        <w:rPr>
          <w:rFonts w:ascii="Times New Roman" w:hAnsi="Times New Roman"/>
          <w:color w:val="000000" w:themeColor="text1"/>
          <w:sz w:val="24"/>
          <w:szCs w:val="24"/>
          <w:lang w:val="id-ID"/>
        </w:rPr>
        <w:t>.</w:t>
      </w:r>
      <w:r w:rsidR="00ED0636" w:rsidRPr="0004585A">
        <w:rPr>
          <w:rFonts w:ascii="Times New Roman" w:hAnsi="Times New Roman"/>
          <w:color w:val="000000" w:themeColor="text1"/>
          <w:sz w:val="24"/>
          <w:szCs w:val="24"/>
          <w:lang w:val="sv-SE"/>
        </w:rPr>
        <w:t xml:space="preserve"> </w:t>
      </w:r>
    </w:p>
    <w:p w14:paraId="006ACB0C" w14:textId="2FDC2FE0" w:rsidR="003972E6" w:rsidRPr="00F76750" w:rsidRDefault="00ED0636" w:rsidP="00461E48">
      <w:pPr>
        <w:spacing w:line="360" w:lineRule="auto"/>
        <w:jc w:val="both"/>
        <w:rPr>
          <w:rFonts w:ascii="Times New Roman" w:hAnsi="Times New Roman"/>
          <w:color w:val="000000" w:themeColor="text1"/>
          <w:sz w:val="24"/>
          <w:szCs w:val="24"/>
          <w:lang w:val="id-ID"/>
        </w:rPr>
      </w:pPr>
      <m:oMath>
        <m:r>
          <w:rPr>
            <w:rFonts w:ascii="Cambria Math" w:hAnsi="Cambria Math"/>
            <w:color w:val="000000" w:themeColor="text1"/>
            <w:sz w:val="24"/>
            <w:szCs w:val="24"/>
            <w:lang w:val="sv-SE"/>
          </w:rPr>
          <m:t>CL</m:t>
        </m:r>
        <m:d>
          <m:dPr>
            <m:ctrlPr>
              <w:rPr>
                <w:rFonts w:ascii="Cambria Math" w:hAnsi="Cambria Math"/>
                <w:i/>
                <w:color w:val="000000" w:themeColor="text1"/>
                <w:sz w:val="24"/>
                <w:szCs w:val="24"/>
                <w:lang w:val="sv-SE"/>
              </w:rPr>
            </m:ctrlPr>
          </m:dPr>
          <m:e>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t</m:t>
                </m:r>
              </m:e>
              <m:sub>
                <m:r>
                  <w:rPr>
                    <w:rFonts w:ascii="Cambria Math" w:hAnsi="Cambria Math"/>
                    <w:color w:val="000000" w:themeColor="text1"/>
                    <w:sz w:val="24"/>
                    <w:szCs w:val="24"/>
                    <w:lang w:val="sv-SE"/>
                  </w:rPr>
                  <m:t>1</m:t>
                </m:r>
              </m:sub>
            </m:sSub>
          </m:e>
        </m:d>
      </m:oMath>
      <w:r w:rsidR="00461E48">
        <w:rPr>
          <w:rFonts w:ascii="Times New Roman" w:hAnsi="Times New Roman"/>
          <w:color w:val="000000" w:themeColor="text1"/>
          <w:sz w:val="24"/>
          <w:szCs w:val="24"/>
          <w:lang w:val="sv-SE"/>
        </w:rPr>
        <w:tab/>
      </w:r>
      <w:r w:rsidRPr="008E6D3B">
        <w:rPr>
          <w:rFonts w:ascii="Times New Roman" w:hAnsi="Times New Roman"/>
          <w:color w:val="000000" w:themeColor="text1"/>
          <w:sz w:val="24"/>
          <w:szCs w:val="24"/>
          <w:lang w:val="sv-SE"/>
        </w:rPr>
        <w:t xml:space="preserve">: </w:t>
      </w:r>
      <w:r w:rsidR="00537EFF">
        <w:rPr>
          <w:rFonts w:ascii="Times New Roman" w:hAnsi="Times New Roman"/>
          <w:color w:val="000000" w:themeColor="text1"/>
          <w:sz w:val="24"/>
          <w:szCs w:val="24"/>
          <w:lang w:val="sv-SE"/>
        </w:rPr>
        <w:t>correction value of</w:t>
      </w:r>
      <w:r w:rsidRPr="008E6D3B">
        <w:rPr>
          <w:rFonts w:ascii="Times New Roman" w:hAnsi="Times New Roman"/>
          <w:color w:val="000000" w:themeColor="text1"/>
          <w:sz w:val="24"/>
          <w:szCs w:val="24"/>
          <w:lang w:val="sv-SE"/>
        </w:rPr>
        <w:t xml:space="preserve"> </w:t>
      </w:r>
      <w:r w:rsidR="0004585A" w:rsidRPr="0004585A">
        <w:rPr>
          <w:rFonts w:ascii="Times New Roman" w:hAnsi="Times New Roman"/>
          <w:color w:val="000000"/>
          <w:sz w:val="24"/>
          <w:szCs w:val="24"/>
          <w:lang w:val="sv-SE"/>
        </w:rPr>
        <w:t>LCR Meter</w:t>
      </w:r>
      <w:r w:rsidR="0004585A">
        <w:rPr>
          <w:rFonts w:ascii="Times New Roman" w:hAnsi="Times New Roman"/>
          <w:color w:val="000000" w:themeColor="text1"/>
          <w:sz w:val="24"/>
          <w:szCs w:val="24"/>
          <w:lang w:val="sv-SE"/>
        </w:rPr>
        <w:t xml:space="preserve"> </w:t>
      </w:r>
      <w:r w:rsidR="00537EFF">
        <w:rPr>
          <w:rFonts w:ascii="Times New Roman" w:hAnsi="Times New Roman"/>
          <w:color w:val="000000" w:themeColor="text1"/>
          <w:sz w:val="24"/>
          <w:szCs w:val="24"/>
          <w:lang w:val="sv-SE"/>
        </w:rPr>
        <w:t>before recalibration</w:t>
      </w:r>
      <w:r w:rsidR="00F76750">
        <w:rPr>
          <w:rFonts w:ascii="Times New Roman" w:hAnsi="Times New Roman"/>
          <w:color w:val="000000" w:themeColor="text1"/>
          <w:sz w:val="24"/>
          <w:szCs w:val="24"/>
          <w:lang w:val="id-ID"/>
        </w:rPr>
        <w:t>.</w:t>
      </w:r>
    </w:p>
    <w:p w14:paraId="4C13C6A1" w14:textId="115C81AF" w:rsidR="00537EFF" w:rsidRPr="00F76750" w:rsidRDefault="00ED0636" w:rsidP="00537EFF">
      <w:pPr>
        <w:spacing w:line="360" w:lineRule="auto"/>
        <w:jc w:val="both"/>
        <w:rPr>
          <w:rFonts w:ascii="Times New Roman" w:hAnsi="Times New Roman"/>
          <w:color w:val="000000" w:themeColor="text1"/>
          <w:sz w:val="24"/>
          <w:szCs w:val="24"/>
          <w:lang w:val="id-ID"/>
        </w:rPr>
      </w:pPr>
      <m:oMath>
        <m:r>
          <w:rPr>
            <w:rFonts w:ascii="Cambria Math" w:hAnsi="Cambria Math"/>
            <w:color w:val="000000" w:themeColor="text1"/>
            <w:sz w:val="24"/>
            <w:szCs w:val="24"/>
            <w:lang w:val="sv-SE"/>
          </w:rPr>
          <m:t>CL</m:t>
        </m:r>
        <m:d>
          <m:dPr>
            <m:ctrlPr>
              <w:rPr>
                <w:rFonts w:ascii="Cambria Math" w:hAnsi="Cambria Math"/>
                <w:i/>
                <w:color w:val="000000" w:themeColor="text1"/>
                <w:sz w:val="24"/>
                <w:szCs w:val="24"/>
                <w:lang w:val="sv-SE"/>
              </w:rPr>
            </m:ctrlPr>
          </m:dPr>
          <m:e>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t</m:t>
                </m:r>
              </m:e>
              <m:sub>
                <m:r>
                  <w:rPr>
                    <w:rFonts w:ascii="Cambria Math" w:hAnsi="Cambria Math"/>
                    <w:color w:val="000000" w:themeColor="text1"/>
                    <w:sz w:val="24"/>
                    <w:szCs w:val="24"/>
                    <w:lang w:val="sv-SE"/>
                  </w:rPr>
                  <m:t>2</m:t>
                </m:r>
              </m:sub>
            </m:sSub>
          </m:e>
        </m:d>
      </m:oMath>
      <w:r w:rsidR="00F76750">
        <w:rPr>
          <w:rFonts w:ascii="Times New Roman" w:hAnsi="Times New Roman"/>
          <w:color w:val="000000" w:themeColor="text1"/>
          <w:sz w:val="24"/>
          <w:szCs w:val="24"/>
          <w:lang w:val="id-ID"/>
        </w:rPr>
        <w:tab/>
        <w:t>:</w:t>
      </w:r>
      <w:r w:rsidRPr="008E6D3B">
        <w:rPr>
          <w:rFonts w:ascii="Times New Roman" w:hAnsi="Times New Roman"/>
          <w:color w:val="000000" w:themeColor="text1"/>
          <w:sz w:val="24"/>
          <w:szCs w:val="24"/>
          <w:lang w:val="sv-SE"/>
        </w:rPr>
        <w:t xml:space="preserve"> </w:t>
      </w:r>
      <w:r w:rsidR="00537EFF">
        <w:rPr>
          <w:rFonts w:ascii="Times New Roman" w:hAnsi="Times New Roman"/>
          <w:color w:val="000000" w:themeColor="text1"/>
          <w:sz w:val="24"/>
          <w:szCs w:val="24"/>
          <w:lang w:val="sv-SE"/>
        </w:rPr>
        <w:t>correction value of</w:t>
      </w:r>
      <w:r w:rsidR="00537EFF" w:rsidRPr="008E6D3B">
        <w:rPr>
          <w:rFonts w:ascii="Times New Roman" w:hAnsi="Times New Roman"/>
          <w:color w:val="000000" w:themeColor="text1"/>
          <w:sz w:val="24"/>
          <w:szCs w:val="24"/>
          <w:lang w:val="sv-SE"/>
        </w:rPr>
        <w:t xml:space="preserve"> </w:t>
      </w:r>
      <w:r w:rsidR="0004585A" w:rsidRPr="0004585A">
        <w:rPr>
          <w:rFonts w:ascii="Times New Roman" w:hAnsi="Times New Roman"/>
          <w:color w:val="000000"/>
          <w:sz w:val="24"/>
          <w:szCs w:val="24"/>
          <w:lang w:val="sv-SE"/>
        </w:rPr>
        <w:t>LCR Meter</w:t>
      </w:r>
      <w:r w:rsidR="00537EFF" w:rsidRPr="008E6D3B">
        <w:rPr>
          <w:rFonts w:ascii="Times New Roman" w:hAnsi="Times New Roman"/>
          <w:color w:val="000000" w:themeColor="text1"/>
          <w:sz w:val="24"/>
          <w:szCs w:val="24"/>
          <w:lang w:val="sv-SE"/>
        </w:rPr>
        <w:t xml:space="preserve"> </w:t>
      </w:r>
      <w:r w:rsidR="00537EFF">
        <w:rPr>
          <w:rFonts w:ascii="Times New Roman" w:hAnsi="Times New Roman"/>
          <w:color w:val="000000" w:themeColor="text1"/>
          <w:sz w:val="24"/>
          <w:szCs w:val="24"/>
          <w:lang w:val="sv-SE"/>
        </w:rPr>
        <w:t>after recalibration</w:t>
      </w:r>
      <w:r w:rsidR="00F76750">
        <w:rPr>
          <w:rFonts w:ascii="Times New Roman" w:hAnsi="Times New Roman"/>
          <w:color w:val="000000" w:themeColor="text1"/>
          <w:sz w:val="24"/>
          <w:szCs w:val="24"/>
          <w:lang w:val="id-ID"/>
        </w:rPr>
        <w:t>.</w:t>
      </w:r>
    </w:p>
    <w:p w14:paraId="6DF5B541" w14:textId="292580CC" w:rsidR="003972E6" w:rsidRPr="008E6D3B" w:rsidRDefault="00ED0636" w:rsidP="001C70B0">
      <w:pPr>
        <w:spacing w:line="360" w:lineRule="auto"/>
        <w:jc w:val="both"/>
        <w:rPr>
          <w:rFonts w:ascii="Times New Roman" w:hAnsi="Times New Roman"/>
          <w:color w:val="000000" w:themeColor="text1"/>
          <w:sz w:val="24"/>
          <w:szCs w:val="24"/>
          <w:lang w:val="sv-SE"/>
        </w:rPr>
      </w:pPr>
      <m:oMath>
        <m:r>
          <w:rPr>
            <w:rFonts w:ascii="Cambria Math" w:hAnsi="Cambria Math"/>
            <w:color w:val="000000" w:themeColor="text1"/>
            <w:sz w:val="24"/>
            <w:szCs w:val="24"/>
            <w:lang w:val="sv-SE"/>
          </w:rPr>
          <w:lastRenderedPageBreak/>
          <m:t>t</m:t>
        </m:r>
      </m:oMath>
      <w:r w:rsidRPr="008E6D3B">
        <w:rPr>
          <w:rFonts w:ascii="Times New Roman" w:hAnsi="Times New Roman"/>
          <w:color w:val="000000" w:themeColor="text1"/>
          <w:sz w:val="24"/>
          <w:szCs w:val="24"/>
          <w:lang w:val="sv-SE"/>
        </w:rPr>
        <w:t xml:space="preserve"> </w:t>
      </w:r>
      <w:r w:rsidR="00F76750">
        <w:rPr>
          <w:rFonts w:ascii="Times New Roman" w:hAnsi="Times New Roman"/>
          <w:color w:val="000000" w:themeColor="text1"/>
          <w:sz w:val="24"/>
          <w:szCs w:val="24"/>
          <w:lang w:val="id-ID"/>
        </w:rPr>
        <w:tab/>
      </w:r>
      <w:r w:rsidRPr="008E6D3B">
        <w:rPr>
          <w:rFonts w:ascii="Times New Roman" w:hAnsi="Times New Roman"/>
          <w:color w:val="000000" w:themeColor="text1"/>
          <w:sz w:val="24"/>
          <w:szCs w:val="24"/>
          <w:lang w:val="sv-SE"/>
        </w:rPr>
        <w:t xml:space="preserve">: </w:t>
      </w:r>
      <w:r w:rsidR="00425CD5">
        <w:rPr>
          <w:rFonts w:ascii="Times New Roman" w:hAnsi="Times New Roman"/>
          <w:color w:val="000000" w:themeColor="text1"/>
          <w:sz w:val="24"/>
          <w:szCs w:val="24"/>
          <w:lang w:val="sv-SE"/>
        </w:rPr>
        <w:t xml:space="preserve">recalibration date at SCL </w:t>
      </w:r>
      <w:r w:rsidR="00F76750">
        <w:rPr>
          <w:rFonts w:ascii="Times New Roman" w:hAnsi="Times New Roman"/>
          <w:color w:val="000000" w:themeColor="text1"/>
          <w:sz w:val="24"/>
          <w:szCs w:val="24"/>
          <w:lang w:val="sv-SE"/>
        </w:rPr>
        <w:t>–</w:t>
      </w:r>
      <w:r w:rsidR="00425CD5">
        <w:rPr>
          <w:rFonts w:ascii="Times New Roman" w:hAnsi="Times New Roman"/>
          <w:color w:val="000000" w:themeColor="text1"/>
          <w:sz w:val="24"/>
          <w:szCs w:val="24"/>
          <w:lang w:val="sv-SE"/>
        </w:rPr>
        <w:t xml:space="preserve"> Hongkong</w:t>
      </w:r>
      <w:r w:rsidR="00F76750">
        <w:rPr>
          <w:rFonts w:ascii="Times New Roman" w:hAnsi="Times New Roman"/>
          <w:color w:val="000000" w:themeColor="text1"/>
          <w:sz w:val="24"/>
          <w:szCs w:val="24"/>
          <w:lang w:val="id-ID"/>
        </w:rPr>
        <w:t>.</w:t>
      </w:r>
      <w:r w:rsidRPr="008E6D3B">
        <w:rPr>
          <w:rFonts w:ascii="Times New Roman" w:hAnsi="Times New Roman"/>
          <w:color w:val="000000" w:themeColor="text1"/>
          <w:sz w:val="24"/>
          <w:szCs w:val="24"/>
          <w:lang w:val="sv-SE"/>
        </w:rPr>
        <w:t xml:space="preserve"> </w:t>
      </w:r>
    </w:p>
    <w:p w14:paraId="063774A1" w14:textId="25B713BB" w:rsidR="003972E6" w:rsidRPr="008E6D3B" w:rsidRDefault="0038682C" w:rsidP="001C70B0">
      <w:pPr>
        <w:spacing w:line="360" w:lineRule="auto"/>
        <w:jc w:val="both"/>
        <w:rPr>
          <w:rFonts w:ascii="Times New Roman" w:hAnsi="Times New Roman"/>
          <w:color w:val="000000" w:themeColor="text1"/>
          <w:sz w:val="24"/>
          <w:szCs w:val="24"/>
          <w:lang w:val="sv-SE"/>
        </w:rPr>
      </w:pPr>
      <m:oMath>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t</m:t>
            </m:r>
          </m:e>
          <m:sub>
            <m:r>
              <w:rPr>
                <w:rFonts w:ascii="Cambria Math" w:hAnsi="Cambria Math"/>
                <w:color w:val="000000" w:themeColor="text1"/>
                <w:sz w:val="24"/>
                <w:szCs w:val="24"/>
                <w:lang w:val="sv-SE"/>
              </w:rPr>
              <m:t>1</m:t>
            </m:r>
          </m:sub>
        </m:sSub>
      </m:oMath>
      <w:r w:rsidR="001C70B0">
        <w:rPr>
          <w:rFonts w:ascii="Times New Roman" w:hAnsi="Times New Roman"/>
          <w:color w:val="000000" w:themeColor="text1"/>
          <w:sz w:val="24"/>
          <w:szCs w:val="24"/>
          <w:lang w:val="sv-SE"/>
        </w:rPr>
        <w:tab/>
      </w:r>
      <w:r w:rsidR="00ED0636" w:rsidRPr="008E6D3B">
        <w:rPr>
          <w:rFonts w:ascii="Times New Roman" w:hAnsi="Times New Roman"/>
          <w:color w:val="000000" w:themeColor="text1"/>
          <w:sz w:val="24"/>
          <w:szCs w:val="24"/>
          <w:lang w:val="sv-SE"/>
        </w:rPr>
        <w:t xml:space="preserve">: </w:t>
      </w:r>
      <w:r w:rsidR="00425CD5">
        <w:rPr>
          <w:rFonts w:ascii="Times New Roman" w:hAnsi="Times New Roman"/>
          <w:color w:val="000000" w:themeColor="text1"/>
          <w:sz w:val="24"/>
          <w:szCs w:val="24"/>
          <w:lang w:val="sv-SE"/>
        </w:rPr>
        <w:t>measurement date before recalibration</w:t>
      </w:r>
      <w:r w:rsidR="00F76750">
        <w:rPr>
          <w:rFonts w:ascii="Times New Roman" w:hAnsi="Times New Roman"/>
          <w:color w:val="000000" w:themeColor="text1"/>
          <w:sz w:val="24"/>
          <w:szCs w:val="24"/>
          <w:lang w:val="id-ID"/>
        </w:rPr>
        <w:t>.</w:t>
      </w:r>
      <w:r w:rsidR="00ED0636" w:rsidRPr="008E6D3B">
        <w:rPr>
          <w:rFonts w:ascii="Times New Roman" w:hAnsi="Times New Roman"/>
          <w:color w:val="000000" w:themeColor="text1"/>
          <w:sz w:val="24"/>
          <w:szCs w:val="24"/>
          <w:lang w:val="sv-SE"/>
        </w:rPr>
        <w:t xml:space="preserve"> </w:t>
      </w:r>
    </w:p>
    <w:p w14:paraId="33392496" w14:textId="5AFFEEC3" w:rsidR="003972E6" w:rsidRDefault="0038682C" w:rsidP="001C70B0">
      <w:pPr>
        <w:spacing w:line="360" w:lineRule="auto"/>
        <w:jc w:val="both"/>
        <w:rPr>
          <w:rFonts w:ascii="Times New Roman" w:hAnsi="Times New Roman"/>
          <w:color w:val="000000" w:themeColor="text1"/>
          <w:sz w:val="24"/>
          <w:szCs w:val="24"/>
          <w:lang w:val="id-ID"/>
        </w:rPr>
      </w:pPr>
      <m:oMath>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t</m:t>
            </m:r>
          </m:e>
          <m:sub>
            <m:r>
              <w:rPr>
                <w:rFonts w:ascii="Cambria Math" w:hAnsi="Cambria Math"/>
                <w:color w:val="000000" w:themeColor="text1"/>
                <w:sz w:val="24"/>
                <w:szCs w:val="24"/>
                <w:lang w:val="sv-SE"/>
              </w:rPr>
              <m:t>2</m:t>
            </m:r>
          </m:sub>
        </m:sSub>
      </m:oMath>
      <w:r w:rsidR="00ED0636" w:rsidRPr="008E6D3B">
        <w:rPr>
          <w:rFonts w:ascii="Times New Roman" w:hAnsi="Times New Roman"/>
          <w:color w:val="000000" w:themeColor="text1"/>
          <w:sz w:val="24"/>
          <w:szCs w:val="24"/>
          <w:lang w:val="sv-SE"/>
        </w:rPr>
        <w:t xml:space="preserve"> </w:t>
      </w:r>
      <w:r w:rsidR="001C70B0">
        <w:rPr>
          <w:rFonts w:ascii="Times New Roman" w:hAnsi="Times New Roman"/>
          <w:color w:val="000000" w:themeColor="text1"/>
          <w:sz w:val="24"/>
          <w:szCs w:val="24"/>
          <w:lang w:val="sv-SE"/>
        </w:rPr>
        <w:tab/>
      </w:r>
      <w:r w:rsidR="00ED0636" w:rsidRPr="008E6D3B">
        <w:rPr>
          <w:rFonts w:ascii="Times New Roman" w:hAnsi="Times New Roman"/>
          <w:color w:val="000000" w:themeColor="text1"/>
          <w:sz w:val="24"/>
          <w:szCs w:val="24"/>
          <w:lang w:val="sv-SE"/>
        </w:rPr>
        <w:t xml:space="preserve">: </w:t>
      </w:r>
      <w:r w:rsidR="00425CD5">
        <w:rPr>
          <w:rFonts w:ascii="Times New Roman" w:hAnsi="Times New Roman"/>
          <w:color w:val="000000" w:themeColor="text1"/>
          <w:sz w:val="24"/>
          <w:szCs w:val="24"/>
          <w:lang w:val="sv-SE"/>
        </w:rPr>
        <w:t>measurement date after recalibration</w:t>
      </w:r>
    </w:p>
    <w:p w14:paraId="372571DD" w14:textId="2FC1FB66" w:rsidR="0080601F" w:rsidRPr="0004585A" w:rsidRDefault="0080601F">
      <w:pPr>
        <w:spacing w:line="360" w:lineRule="auto"/>
        <w:jc w:val="both"/>
        <w:rPr>
          <w:rFonts w:ascii="Times New Roman" w:hAnsi="Times New Roman"/>
          <w:color w:val="FF0000"/>
          <w:sz w:val="24"/>
          <w:szCs w:val="24"/>
        </w:rPr>
        <w:sectPr w:rsidR="0080601F" w:rsidRPr="0004585A" w:rsidSect="00CF7E8C">
          <w:type w:val="continuous"/>
          <w:pgSz w:w="11907" w:h="16839" w:code="9"/>
          <w:pgMar w:top="1440" w:right="1440" w:bottom="1440" w:left="1872" w:header="1411" w:footer="1411" w:gutter="0"/>
          <w:cols w:num="2" w:space="720"/>
          <w:docGrid w:linePitch="360"/>
        </w:sectPr>
      </w:pPr>
    </w:p>
    <w:p w14:paraId="01A5571F" w14:textId="6E1BD04A" w:rsidR="003972E6" w:rsidRPr="008E6D3B" w:rsidRDefault="003972E6">
      <w:pPr>
        <w:spacing w:line="360" w:lineRule="auto"/>
        <w:jc w:val="both"/>
        <w:rPr>
          <w:rFonts w:ascii="Times New Roman" w:hAnsi="Times New Roman"/>
          <w:color w:val="000000" w:themeColor="text1"/>
          <w:sz w:val="24"/>
          <w:szCs w:val="24"/>
          <w:lang w:val="sv-SE"/>
        </w:rPr>
      </w:pPr>
    </w:p>
    <w:p w14:paraId="3F0BDFA8" w14:textId="7A1EC1F4" w:rsidR="003972E6" w:rsidRPr="008E6D3B" w:rsidRDefault="00ED0636">
      <w:pPr>
        <w:spacing w:line="360" w:lineRule="auto"/>
        <w:jc w:val="both"/>
        <w:rPr>
          <w:rFonts w:ascii="Times New Roman" w:hAnsi="Times New Roman"/>
          <w:color w:val="000000" w:themeColor="text1"/>
          <w:sz w:val="24"/>
          <w:szCs w:val="24"/>
          <w:lang w:val="sv-SE"/>
        </w:rPr>
      </w:pPr>
      <m:oMathPara>
        <m:oMath>
          <m:r>
            <w:rPr>
              <w:rFonts w:ascii="Cambria Math" w:hAnsi="Cambria Math"/>
              <w:color w:val="000000" w:themeColor="text1"/>
              <w:sz w:val="24"/>
              <w:szCs w:val="24"/>
              <w:lang w:val="sv-SE"/>
            </w:rPr>
            <m:t>u</m:t>
          </m:r>
          <m:d>
            <m:dPr>
              <m:begChr m:val="["/>
              <m:endChr m:val="]"/>
              <m:ctrlPr>
                <w:rPr>
                  <w:rFonts w:ascii="Cambria Math" w:hAnsi="Cambria Math"/>
                  <w:i/>
                  <w:color w:val="000000" w:themeColor="text1"/>
                  <w:sz w:val="24"/>
                  <w:szCs w:val="24"/>
                  <w:lang w:val="sv-SE"/>
                </w:rPr>
              </m:ctrlPr>
            </m:dPr>
            <m:e>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CL</m:t>
                  </m:r>
                </m:e>
                <m:sub>
                  <m:r>
                    <w:rPr>
                      <w:rFonts w:ascii="Cambria Math" w:hAnsi="Cambria Math"/>
                      <w:color w:val="000000" w:themeColor="text1"/>
                      <w:sz w:val="24"/>
                      <w:szCs w:val="24"/>
                      <w:lang w:val="sv-SE"/>
                    </w:rPr>
                    <m:t>ref</m:t>
                  </m:r>
                </m:sub>
              </m:sSub>
            </m:e>
          </m:d>
          <m:r>
            <w:rPr>
              <w:rFonts w:ascii="Cambria Math" w:hAnsi="Cambria Math"/>
              <w:color w:val="000000" w:themeColor="text1"/>
              <w:sz w:val="24"/>
              <w:szCs w:val="24"/>
              <w:lang w:val="sv-SE"/>
            </w:rPr>
            <m:t>=</m:t>
          </m:r>
          <m:f>
            <m:fPr>
              <m:ctrlPr>
                <w:rPr>
                  <w:rFonts w:ascii="Cambria Math" w:hAnsi="Cambria Math"/>
                  <w:i/>
                  <w:color w:val="000000" w:themeColor="text1"/>
                  <w:sz w:val="24"/>
                  <w:szCs w:val="24"/>
                  <w:lang w:val="sv-SE"/>
                </w:rPr>
              </m:ctrlPr>
            </m:fPr>
            <m:num>
              <m:r>
                <w:rPr>
                  <w:rFonts w:ascii="Cambria Math" w:hAnsi="Cambria Math"/>
                  <w:color w:val="000000" w:themeColor="text1"/>
                  <w:sz w:val="24"/>
                  <w:szCs w:val="24"/>
                  <w:lang w:val="sv-SE"/>
                </w:rPr>
                <m:t>1</m:t>
              </m:r>
            </m:num>
            <m:den>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t</m:t>
                  </m:r>
                </m:e>
                <m:sub>
                  <m:r>
                    <w:rPr>
                      <w:rFonts w:ascii="Cambria Math" w:hAnsi="Cambria Math"/>
                      <w:color w:val="000000" w:themeColor="text1"/>
                      <w:sz w:val="24"/>
                      <w:szCs w:val="24"/>
                      <w:lang w:val="sv-SE"/>
                    </w:rPr>
                    <m:t>2</m:t>
                  </m:r>
                </m:sub>
              </m:sSub>
              <m:r>
                <w:rPr>
                  <w:rFonts w:ascii="Cambria Math" w:hAnsi="Cambria Math"/>
                  <w:color w:val="000000" w:themeColor="text1"/>
                  <w:sz w:val="24"/>
                  <w:szCs w:val="24"/>
                  <w:lang w:val="sv-SE"/>
                </w:rPr>
                <m:t>-</m:t>
              </m:r>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t</m:t>
                  </m:r>
                </m:e>
                <m:sub>
                  <m:r>
                    <w:rPr>
                      <w:rFonts w:ascii="Cambria Math" w:hAnsi="Cambria Math"/>
                      <w:color w:val="000000" w:themeColor="text1"/>
                      <w:sz w:val="24"/>
                      <w:szCs w:val="24"/>
                      <w:lang w:val="sv-SE"/>
                    </w:rPr>
                    <m:t>1</m:t>
                  </m:r>
                </m:sub>
              </m:sSub>
            </m:den>
          </m:f>
          <m:r>
            <w:rPr>
              <w:rFonts w:ascii="Cambria Math" w:hAnsi="Cambria Math"/>
              <w:color w:val="000000" w:themeColor="text1"/>
              <w:sz w:val="24"/>
              <w:szCs w:val="24"/>
              <w:lang w:val="sv-SE"/>
            </w:rPr>
            <m:t xml:space="preserve"> .</m:t>
          </m:r>
          <m:sSup>
            <m:sSupPr>
              <m:ctrlPr>
                <w:rPr>
                  <w:rFonts w:ascii="Cambria Math" w:hAnsi="Cambria Math"/>
                  <w:i/>
                  <w:color w:val="000000" w:themeColor="text1"/>
                  <w:sz w:val="24"/>
                  <w:szCs w:val="24"/>
                  <w:lang w:val="sv-SE"/>
                </w:rPr>
              </m:ctrlPr>
            </m:sSupPr>
            <m:e>
              <m:d>
                <m:dPr>
                  <m:begChr m:val="{"/>
                  <m:endChr m:val="}"/>
                  <m:ctrlPr>
                    <w:rPr>
                      <w:rFonts w:ascii="Cambria Math" w:hAnsi="Cambria Math"/>
                      <w:i/>
                      <w:color w:val="000000" w:themeColor="text1"/>
                      <w:sz w:val="24"/>
                      <w:szCs w:val="24"/>
                      <w:lang w:val="sv-SE"/>
                    </w:rPr>
                  </m:ctrlPr>
                </m:dPr>
                <m:e>
                  <m:sSup>
                    <m:sSupPr>
                      <m:ctrlPr>
                        <w:rPr>
                          <w:rFonts w:ascii="Cambria Math" w:hAnsi="Cambria Math"/>
                          <w:i/>
                          <w:color w:val="000000" w:themeColor="text1"/>
                          <w:sz w:val="24"/>
                          <w:szCs w:val="24"/>
                          <w:lang w:val="sv-SE"/>
                        </w:rPr>
                      </m:ctrlPr>
                    </m:sSupPr>
                    <m:e>
                      <m:d>
                        <m:dPr>
                          <m:ctrlPr>
                            <w:rPr>
                              <w:rFonts w:ascii="Cambria Math" w:hAnsi="Cambria Math"/>
                              <w:i/>
                              <w:color w:val="000000" w:themeColor="text1"/>
                              <w:sz w:val="24"/>
                              <w:szCs w:val="24"/>
                              <w:lang w:val="sv-SE"/>
                            </w:rPr>
                          </m:ctrlPr>
                        </m:dPr>
                        <m:e>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t</m:t>
                              </m:r>
                            </m:e>
                            <m:sub>
                              <m:r>
                                <w:rPr>
                                  <w:rFonts w:ascii="Cambria Math" w:hAnsi="Cambria Math"/>
                                  <w:color w:val="000000" w:themeColor="text1"/>
                                  <w:sz w:val="24"/>
                                  <w:szCs w:val="24"/>
                                  <w:lang w:val="sv-SE"/>
                                </w:rPr>
                                <m:t>2</m:t>
                              </m:r>
                            </m:sub>
                          </m:sSub>
                          <m:r>
                            <w:rPr>
                              <w:rFonts w:ascii="Cambria Math" w:hAnsi="Cambria Math"/>
                              <w:color w:val="000000" w:themeColor="text1"/>
                              <w:sz w:val="24"/>
                              <w:szCs w:val="24"/>
                              <w:lang w:val="sv-SE"/>
                            </w:rPr>
                            <m:t>-t</m:t>
                          </m:r>
                        </m:e>
                      </m:d>
                    </m:e>
                    <m:sup>
                      <m:r>
                        <w:rPr>
                          <w:rFonts w:ascii="Cambria Math" w:hAnsi="Cambria Math"/>
                          <w:color w:val="000000" w:themeColor="text1"/>
                          <w:sz w:val="24"/>
                          <w:szCs w:val="24"/>
                          <w:lang w:val="sv-SE"/>
                        </w:rPr>
                        <m:t>2</m:t>
                      </m:r>
                    </m:sup>
                  </m:sSup>
                  <m:r>
                    <w:rPr>
                      <w:rFonts w:ascii="Cambria Math" w:hAnsi="Cambria Math"/>
                      <w:color w:val="000000" w:themeColor="text1"/>
                      <w:sz w:val="24"/>
                      <w:szCs w:val="24"/>
                      <w:lang w:val="sv-SE"/>
                    </w:rPr>
                    <m:t>.</m:t>
                  </m:r>
                  <m:sSup>
                    <m:sSupPr>
                      <m:ctrlPr>
                        <w:rPr>
                          <w:rFonts w:ascii="Cambria Math" w:hAnsi="Cambria Math"/>
                          <w:i/>
                          <w:color w:val="000000" w:themeColor="text1"/>
                          <w:sz w:val="24"/>
                          <w:szCs w:val="24"/>
                          <w:lang w:val="sv-SE"/>
                        </w:rPr>
                      </m:ctrlPr>
                    </m:sSupPr>
                    <m:e>
                      <m:r>
                        <w:rPr>
                          <w:rFonts w:ascii="Cambria Math" w:hAnsi="Cambria Math"/>
                          <w:color w:val="000000" w:themeColor="text1"/>
                          <w:sz w:val="24"/>
                          <w:szCs w:val="24"/>
                          <w:lang w:val="sv-SE"/>
                        </w:rPr>
                        <m:t>u</m:t>
                      </m:r>
                    </m:e>
                    <m:sup>
                      <m:r>
                        <w:rPr>
                          <w:rFonts w:ascii="Cambria Math" w:hAnsi="Cambria Math"/>
                          <w:color w:val="000000" w:themeColor="text1"/>
                          <w:sz w:val="24"/>
                          <w:szCs w:val="24"/>
                          <w:lang w:val="sv-SE"/>
                        </w:rPr>
                        <m:t>2</m:t>
                      </m:r>
                    </m:sup>
                  </m:sSup>
                  <m:d>
                    <m:dPr>
                      <m:begChr m:val="["/>
                      <m:endChr m:val="]"/>
                      <m:ctrlPr>
                        <w:rPr>
                          <w:rFonts w:ascii="Cambria Math" w:hAnsi="Cambria Math"/>
                          <w:i/>
                          <w:color w:val="000000" w:themeColor="text1"/>
                          <w:sz w:val="24"/>
                          <w:szCs w:val="24"/>
                          <w:lang w:val="sv-SE"/>
                        </w:rPr>
                      </m:ctrlPr>
                    </m:dPr>
                    <m:e>
                      <m:r>
                        <w:rPr>
                          <w:rFonts w:ascii="Cambria Math" w:hAnsi="Cambria Math"/>
                          <w:color w:val="000000" w:themeColor="text1"/>
                          <w:sz w:val="24"/>
                          <w:szCs w:val="24"/>
                          <w:lang w:val="sv-SE"/>
                        </w:rPr>
                        <m:t>CL</m:t>
                      </m:r>
                      <m:d>
                        <m:dPr>
                          <m:ctrlPr>
                            <w:rPr>
                              <w:rFonts w:ascii="Cambria Math" w:hAnsi="Cambria Math"/>
                              <w:i/>
                              <w:color w:val="000000" w:themeColor="text1"/>
                              <w:sz w:val="24"/>
                              <w:szCs w:val="24"/>
                              <w:lang w:val="sv-SE"/>
                            </w:rPr>
                          </m:ctrlPr>
                        </m:dPr>
                        <m:e>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t</m:t>
                              </m:r>
                            </m:e>
                            <m:sub>
                              <m:r>
                                <w:rPr>
                                  <w:rFonts w:ascii="Cambria Math" w:hAnsi="Cambria Math"/>
                                  <w:color w:val="000000" w:themeColor="text1"/>
                                  <w:sz w:val="24"/>
                                  <w:szCs w:val="24"/>
                                  <w:lang w:val="sv-SE"/>
                                </w:rPr>
                                <m:t>1</m:t>
                              </m:r>
                            </m:sub>
                          </m:sSub>
                        </m:e>
                      </m:d>
                    </m:e>
                  </m:d>
                  <m:r>
                    <w:rPr>
                      <w:rFonts w:ascii="Cambria Math" w:hAnsi="Cambria Math"/>
                      <w:color w:val="000000" w:themeColor="text1"/>
                      <w:sz w:val="24"/>
                      <w:szCs w:val="24"/>
                      <w:lang w:val="sv-SE"/>
                    </w:rPr>
                    <m:t>+</m:t>
                  </m:r>
                  <m:sSup>
                    <m:sSupPr>
                      <m:ctrlPr>
                        <w:rPr>
                          <w:rFonts w:ascii="Cambria Math" w:hAnsi="Cambria Math"/>
                          <w:i/>
                          <w:color w:val="000000" w:themeColor="text1"/>
                          <w:sz w:val="24"/>
                          <w:szCs w:val="24"/>
                          <w:lang w:val="sv-SE"/>
                        </w:rPr>
                      </m:ctrlPr>
                    </m:sSupPr>
                    <m:e>
                      <m:d>
                        <m:dPr>
                          <m:ctrlPr>
                            <w:rPr>
                              <w:rFonts w:ascii="Cambria Math" w:hAnsi="Cambria Math"/>
                              <w:i/>
                              <w:color w:val="000000" w:themeColor="text1"/>
                              <w:sz w:val="24"/>
                              <w:szCs w:val="24"/>
                              <w:lang w:val="sv-SE"/>
                            </w:rPr>
                          </m:ctrlPr>
                        </m:dPr>
                        <m:e>
                          <m:r>
                            <w:rPr>
                              <w:rFonts w:ascii="Cambria Math" w:hAnsi="Cambria Math"/>
                              <w:color w:val="000000" w:themeColor="text1"/>
                              <w:sz w:val="24"/>
                              <w:szCs w:val="24"/>
                              <w:lang w:val="sv-SE"/>
                            </w:rPr>
                            <m:t>t-</m:t>
                          </m:r>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t</m:t>
                              </m:r>
                            </m:e>
                            <m:sub>
                              <m:r>
                                <w:rPr>
                                  <w:rFonts w:ascii="Cambria Math" w:hAnsi="Cambria Math"/>
                                  <w:color w:val="000000" w:themeColor="text1"/>
                                  <w:sz w:val="24"/>
                                  <w:szCs w:val="24"/>
                                  <w:lang w:val="sv-SE"/>
                                </w:rPr>
                                <m:t>1</m:t>
                              </m:r>
                            </m:sub>
                          </m:sSub>
                        </m:e>
                      </m:d>
                    </m:e>
                    <m:sup>
                      <m:r>
                        <w:rPr>
                          <w:rFonts w:ascii="Cambria Math" w:hAnsi="Cambria Math"/>
                          <w:color w:val="000000" w:themeColor="text1"/>
                          <w:sz w:val="24"/>
                          <w:szCs w:val="24"/>
                          <w:lang w:val="sv-SE"/>
                        </w:rPr>
                        <m:t>2</m:t>
                      </m:r>
                    </m:sup>
                  </m:sSup>
                  <m:r>
                    <w:rPr>
                      <w:rFonts w:ascii="Cambria Math" w:hAnsi="Cambria Math"/>
                      <w:color w:val="000000" w:themeColor="text1"/>
                      <w:sz w:val="24"/>
                      <w:szCs w:val="24"/>
                      <w:lang w:val="sv-SE"/>
                    </w:rPr>
                    <m:t xml:space="preserve">. </m:t>
                  </m:r>
                  <m:sSup>
                    <m:sSupPr>
                      <m:ctrlPr>
                        <w:rPr>
                          <w:rFonts w:ascii="Cambria Math" w:hAnsi="Cambria Math"/>
                          <w:i/>
                          <w:color w:val="000000" w:themeColor="text1"/>
                          <w:sz w:val="24"/>
                          <w:szCs w:val="24"/>
                          <w:lang w:val="sv-SE"/>
                        </w:rPr>
                      </m:ctrlPr>
                    </m:sSupPr>
                    <m:e>
                      <m:r>
                        <w:rPr>
                          <w:rFonts w:ascii="Cambria Math" w:hAnsi="Cambria Math"/>
                          <w:color w:val="000000" w:themeColor="text1"/>
                          <w:sz w:val="24"/>
                          <w:szCs w:val="24"/>
                          <w:lang w:val="sv-SE"/>
                        </w:rPr>
                        <m:t>u</m:t>
                      </m:r>
                    </m:e>
                    <m:sup>
                      <m:r>
                        <w:rPr>
                          <w:rFonts w:ascii="Cambria Math" w:hAnsi="Cambria Math"/>
                          <w:color w:val="000000" w:themeColor="text1"/>
                          <w:sz w:val="24"/>
                          <w:szCs w:val="24"/>
                          <w:lang w:val="sv-SE"/>
                        </w:rPr>
                        <m:t>2</m:t>
                      </m:r>
                    </m:sup>
                  </m:sSup>
                  <m:d>
                    <m:dPr>
                      <m:begChr m:val="["/>
                      <m:endChr m:val="]"/>
                      <m:ctrlPr>
                        <w:rPr>
                          <w:rFonts w:ascii="Cambria Math" w:hAnsi="Cambria Math"/>
                          <w:i/>
                          <w:color w:val="000000" w:themeColor="text1"/>
                          <w:sz w:val="24"/>
                          <w:szCs w:val="24"/>
                          <w:lang w:val="sv-SE"/>
                        </w:rPr>
                      </m:ctrlPr>
                    </m:dPr>
                    <m:e>
                      <m:r>
                        <w:rPr>
                          <w:rFonts w:ascii="Cambria Math" w:hAnsi="Cambria Math"/>
                          <w:color w:val="000000" w:themeColor="text1"/>
                          <w:sz w:val="24"/>
                          <w:szCs w:val="24"/>
                          <w:lang w:val="sv-SE"/>
                        </w:rPr>
                        <m:t>CL</m:t>
                      </m:r>
                      <m:d>
                        <m:dPr>
                          <m:ctrlPr>
                            <w:rPr>
                              <w:rFonts w:ascii="Cambria Math" w:hAnsi="Cambria Math"/>
                              <w:i/>
                              <w:color w:val="000000" w:themeColor="text1"/>
                              <w:sz w:val="24"/>
                              <w:szCs w:val="24"/>
                              <w:lang w:val="sv-SE"/>
                            </w:rPr>
                          </m:ctrlPr>
                        </m:dPr>
                        <m:e>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t</m:t>
                              </m:r>
                            </m:e>
                            <m:sub>
                              <m:r>
                                <w:rPr>
                                  <w:rFonts w:ascii="Cambria Math" w:hAnsi="Cambria Math"/>
                                  <w:color w:val="000000" w:themeColor="text1"/>
                                  <w:sz w:val="24"/>
                                  <w:szCs w:val="24"/>
                                  <w:lang w:val="sv-SE"/>
                                </w:rPr>
                                <m:t>2</m:t>
                              </m:r>
                            </m:sub>
                          </m:sSub>
                        </m:e>
                      </m:d>
                    </m:e>
                  </m:d>
                  <m:r>
                    <w:rPr>
                      <w:rFonts w:ascii="Cambria Math" w:hAnsi="Cambria Math"/>
                      <w:color w:val="000000" w:themeColor="text1"/>
                      <w:sz w:val="24"/>
                      <w:szCs w:val="24"/>
                      <w:lang w:val="sv-SE"/>
                    </w:rPr>
                    <m:t>+2.</m:t>
                  </m:r>
                  <m:d>
                    <m:dPr>
                      <m:ctrlPr>
                        <w:rPr>
                          <w:rFonts w:ascii="Cambria Math" w:hAnsi="Cambria Math"/>
                          <w:i/>
                          <w:color w:val="000000" w:themeColor="text1"/>
                          <w:sz w:val="24"/>
                          <w:szCs w:val="24"/>
                          <w:lang w:val="sv-SE"/>
                        </w:rPr>
                      </m:ctrlPr>
                    </m:dPr>
                    <m:e>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t</m:t>
                          </m:r>
                        </m:e>
                        <m:sub>
                          <m:r>
                            <w:rPr>
                              <w:rFonts w:ascii="Cambria Math" w:hAnsi="Cambria Math"/>
                              <w:color w:val="000000" w:themeColor="text1"/>
                              <w:sz w:val="24"/>
                              <w:szCs w:val="24"/>
                              <w:lang w:val="sv-SE"/>
                            </w:rPr>
                            <m:t>2</m:t>
                          </m:r>
                        </m:sub>
                      </m:sSub>
                      <m:r>
                        <w:rPr>
                          <w:rFonts w:ascii="Cambria Math" w:hAnsi="Cambria Math"/>
                          <w:color w:val="000000" w:themeColor="text1"/>
                          <w:sz w:val="24"/>
                          <w:szCs w:val="24"/>
                          <w:lang w:val="sv-SE"/>
                        </w:rPr>
                        <m:t>-t</m:t>
                      </m:r>
                    </m:e>
                  </m:d>
                  <m:r>
                    <w:rPr>
                      <w:rFonts w:ascii="Cambria Math" w:hAnsi="Cambria Math"/>
                      <w:color w:val="000000" w:themeColor="text1"/>
                      <w:sz w:val="24"/>
                      <w:szCs w:val="24"/>
                      <w:lang w:val="sv-SE"/>
                    </w:rPr>
                    <m:t>.</m:t>
                  </m:r>
                  <m:d>
                    <m:dPr>
                      <m:ctrlPr>
                        <w:rPr>
                          <w:rFonts w:ascii="Cambria Math" w:hAnsi="Cambria Math"/>
                          <w:i/>
                          <w:color w:val="000000" w:themeColor="text1"/>
                          <w:sz w:val="24"/>
                          <w:szCs w:val="24"/>
                          <w:lang w:val="sv-SE"/>
                        </w:rPr>
                      </m:ctrlPr>
                    </m:dPr>
                    <m:e>
                      <m:r>
                        <w:rPr>
                          <w:rFonts w:ascii="Cambria Math" w:hAnsi="Cambria Math"/>
                          <w:color w:val="000000" w:themeColor="text1"/>
                          <w:sz w:val="24"/>
                          <w:szCs w:val="24"/>
                          <w:lang w:val="sv-SE"/>
                        </w:rPr>
                        <m:t>t-</m:t>
                      </m:r>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t</m:t>
                          </m:r>
                        </m:e>
                        <m:sub>
                          <m:r>
                            <w:rPr>
                              <w:rFonts w:ascii="Cambria Math" w:hAnsi="Cambria Math"/>
                              <w:color w:val="000000" w:themeColor="text1"/>
                              <w:sz w:val="24"/>
                              <w:szCs w:val="24"/>
                              <w:lang w:val="sv-SE"/>
                            </w:rPr>
                            <m:t>1</m:t>
                          </m:r>
                        </m:sub>
                      </m:sSub>
                    </m:e>
                  </m:d>
                  <m:r>
                    <w:rPr>
                      <w:rFonts w:ascii="Cambria Math" w:hAnsi="Cambria Math"/>
                      <w:color w:val="000000" w:themeColor="text1"/>
                      <w:sz w:val="24"/>
                      <w:szCs w:val="24"/>
                      <w:lang w:val="sv-SE"/>
                    </w:rPr>
                    <m:t>.r</m:t>
                  </m:r>
                  <m:d>
                    <m:dPr>
                      <m:begChr m:val="["/>
                      <m:endChr m:val="]"/>
                      <m:ctrlPr>
                        <w:rPr>
                          <w:rFonts w:ascii="Cambria Math" w:hAnsi="Cambria Math"/>
                          <w:i/>
                          <w:color w:val="000000" w:themeColor="text1"/>
                          <w:sz w:val="24"/>
                          <w:szCs w:val="24"/>
                          <w:lang w:val="sv-SE"/>
                        </w:rPr>
                      </m:ctrlPr>
                    </m:dPr>
                    <m:e>
                      <m:r>
                        <w:rPr>
                          <w:rFonts w:ascii="Cambria Math" w:hAnsi="Cambria Math"/>
                          <w:color w:val="000000" w:themeColor="text1"/>
                          <w:sz w:val="24"/>
                          <w:szCs w:val="24"/>
                          <w:lang w:val="sv-SE"/>
                        </w:rPr>
                        <m:t>CL</m:t>
                      </m:r>
                      <m:d>
                        <m:dPr>
                          <m:ctrlPr>
                            <w:rPr>
                              <w:rFonts w:ascii="Cambria Math" w:hAnsi="Cambria Math"/>
                              <w:i/>
                              <w:color w:val="000000" w:themeColor="text1"/>
                              <w:sz w:val="24"/>
                              <w:szCs w:val="24"/>
                              <w:lang w:val="sv-SE"/>
                            </w:rPr>
                          </m:ctrlPr>
                        </m:dPr>
                        <m:e>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t</m:t>
                              </m:r>
                            </m:e>
                            <m:sub>
                              <m:r>
                                <w:rPr>
                                  <w:rFonts w:ascii="Cambria Math" w:hAnsi="Cambria Math"/>
                                  <w:color w:val="000000" w:themeColor="text1"/>
                                  <w:sz w:val="24"/>
                                  <w:szCs w:val="24"/>
                                  <w:lang w:val="sv-SE"/>
                                </w:rPr>
                                <m:t>1</m:t>
                              </m:r>
                            </m:sub>
                          </m:sSub>
                        </m:e>
                      </m:d>
                      <m:r>
                        <w:rPr>
                          <w:rFonts w:ascii="Cambria Math" w:hAnsi="Cambria Math"/>
                          <w:color w:val="000000" w:themeColor="text1"/>
                          <w:sz w:val="24"/>
                          <w:szCs w:val="24"/>
                          <w:lang w:val="sv-SE"/>
                        </w:rPr>
                        <m:t>, CL</m:t>
                      </m:r>
                      <m:d>
                        <m:dPr>
                          <m:ctrlPr>
                            <w:rPr>
                              <w:rFonts w:ascii="Cambria Math" w:hAnsi="Cambria Math"/>
                              <w:i/>
                              <w:color w:val="000000" w:themeColor="text1"/>
                              <w:sz w:val="24"/>
                              <w:szCs w:val="24"/>
                              <w:lang w:val="sv-SE"/>
                            </w:rPr>
                          </m:ctrlPr>
                        </m:dPr>
                        <m:e>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t</m:t>
                              </m:r>
                            </m:e>
                            <m:sub>
                              <m:r>
                                <w:rPr>
                                  <w:rFonts w:ascii="Cambria Math" w:hAnsi="Cambria Math"/>
                                  <w:color w:val="000000" w:themeColor="text1"/>
                                  <w:sz w:val="24"/>
                                  <w:szCs w:val="24"/>
                                  <w:lang w:val="sv-SE"/>
                                </w:rPr>
                                <m:t>2</m:t>
                              </m:r>
                            </m:sub>
                          </m:sSub>
                        </m:e>
                      </m:d>
                    </m:e>
                  </m:d>
                  <m:r>
                    <w:rPr>
                      <w:rFonts w:ascii="Cambria Math" w:hAnsi="Cambria Math"/>
                      <w:color w:val="000000" w:themeColor="text1"/>
                      <w:sz w:val="24"/>
                      <w:szCs w:val="24"/>
                      <w:lang w:val="sv-SE"/>
                    </w:rPr>
                    <m:t>.uCL</m:t>
                  </m:r>
                  <m:d>
                    <m:dPr>
                      <m:ctrlPr>
                        <w:rPr>
                          <w:rFonts w:ascii="Cambria Math" w:hAnsi="Cambria Math"/>
                          <w:i/>
                          <w:color w:val="000000" w:themeColor="text1"/>
                          <w:sz w:val="24"/>
                          <w:szCs w:val="24"/>
                          <w:lang w:val="sv-SE"/>
                        </w:rPr>
                      </m:ctrlPr>
                    </m:dPr>
                    <m:e>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t</m:t>
                          </m:r>
                        </m:e>
                        <m:sub>
                          <m:r>
                            <w:rPr>
                              <w:rFonts w:ascii="Cambria Math" w:hAnsi="Cambria Math"/>
                              <w:color w:val="000000" w:themeColor="text1"/>
                              <w:sz w:val="24"/>
                              <w:szCs w:val="24"/>
                              <w:lang w:val="sv-SE"/>
                            </w:rPr>
                            <m:t>1</m:t>
                          </m:r>
                        </m:sub>
                      </m:sSub>
                    </m:e>
                  </m:d>
                  <m:r>
                    <w:rPr>
                      <w:rFonts w:ascii="Cambria Math" w:hAnsi="Cambria Math"/>
                      <w:color w:val="000000" w:themeColor="text1"/>
                      <w:sz w:val="24"/>
                      <w:szCs w:val="24"/>
                      <w:lang w:val="sv-SE"/>
                    </w:rPr>
                    <m:t>.uCL</m:t>
                  </m:r>
                  <m:d>
                    <m:dPr>
                      <m:ctrlPr>
                        <w:rPr>
                          <w:rFonts w:ascii="Cambria Math" w:hAnsi="Cambria Math"/>
                          <w:i/>
                          <w:color w:val="000000" w:themeColor="text1"/>
                          <w:sz w:val="24"/>
                          <w:szCs w:val="24"/>
                          <w:lang w:val="sv-SE"/>
                        </w:rPr>
                      </m:ctrlPr>
                    </m:dPr>
                    <m:e>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t</m:t>
                          </m:r>
                        </m:e>
                        <m:sub>
                          <m:r>
                            <w:rPr>
                              <w:rFonts w:ascii="Cambria Math" w:hAnsi="Cambria Math"/>
                              <w:color w:val="000000" w:themeColor="text1"/>
                              <w:sz w:val="24"/>
                              <w:szCs w:val="24"/>
                              <w:lang w:val="sv-SE"/>
                            </w:rPr>
                            <m:t>2</m:t>
                          </m:r>
                        </m:sub>
                      </m:sSub>
                    </m:e>
                  </m:d>
                  <m:r>
                    <w:rPr>
                      <w:rFonts w:ascii="Cambria Math" w:hAnsi="Cambria Math"/>
                      <w:color w:val="000000" w:themeColor="text1"/>
                      <w:sz w:val="24"/>
                      <w:szCs w:val="24"/>
                      <w:lang w:val="sv-SE"/>
                    </w:rPr>
                    <m:t xml:space="preserve"> </m:t>
                  </m:r>
                </m:e>
              </m:d>
            </m:e>
            <m:sup>
              <m:r>
                <w:rPr>
                  <w:rFonts w:ascii="Cambria Math" w:hAnsi="Cambria Math"/>
                  <w:color w:val="000000" w:themeColor="text1"/>
                  <w:sz w:val="24"/>
                  <w:szCs w:val="24"/>
                  <w:lang w:val="sv-SE"/>
                </w:rPr>
                <m:t>1/2</m:t>
              </m:r>
            </m:sup>
          </m:sSup>
          <m:r>
            <w:rPr>
              <w:rFonts w:ascii="Cambria Math" w:hAnsi="Cambria Math"/>
              <w:color w:val="000000" w:themeColor="text1"/>
              <w:sz w:val="24"/>
              <w:szCs w:val="24"/>
              <w:lang w:val="sv-SE"/>
            </w:rPr>
            <m:t xml:space="preserve">   (3)</m:t>
          </m:r>
        </m:oMath>
      </m:oMathPara>
    </w:p>
    <w:p w14:paraId="7FA23D8A" w14:textId="77777777" w:rsidR="003972E6" w:rsidRPr="008E6D3B" w:rsidRDefault="003972E6">
      <w:pPr>
        <w:spacing w:line="360" w:lineRule="auto"/>
        <w:jc w:val="both"/>
        <w:rPr>
          <w:rFonts w:ascii="Times New Roman" w:hAnsi="Times New Roman"/>
          <w:color w:val="000000" w:themeColor="text1"/>
          <w:sz w:val="24"/>
          <w:szCs w:val="24"/>
          <w:lang w:val="sv-SE"/>
        </w:rPr>
        <w:sectPr w:rsidR="003972E6" w:rsidRPr="008E6D3B">
          <w:type w:val="continuous"/>
          <w:pgSz w:w="11907" w:h="16839" w:code="9"/>
          <w:pgMar w:top="1440" w:right="1440" w:bottom="1440" w:left="1872" w:header="1411" w:footer="1411" w:gutter="0"/>
          <w:cols w:space="720"/>
          <w:docGrid w:linePitch="360"/>
        </w:sectPr>
      </w:pPr>
    </w:p>
    <w:p w14:paraId="0E1FD324" w14:textId="766A0851" w:rsidR="003972E6" w:rsidRPr="008E6D3B" w:rsidRDefault="00CF7E8C">
      <w:pPr>
        <w:spacing w:line="360" w:lineRule="auto"/>
        <w:jc w:val="both"/>
        <w:rPr>
          <w:rFonts w:ascii="Times New Roman" w:hAnsi="Times New Roman"/>
          <w:color w:val="000000" w:themeColor="text1"/>
          <w:sz w:val="24"/>
          <w:szCs w:val="24"/>
          <w:lang w:val="sv-SE"/>
        </w:rPr>
      </w:pPr>
      <w:r>
        <w:rPr>
          <w:rFonts w:ascii="Times New Roman" w:hAnsi="Times New Roman"/>
          <w:color w:val="000000" w:themeColor="text1"/>
          <w:sz w:val="24"/>
          <w:szCs w:val="24"/>
          <w:lang w:val="sv-SE"/>
        </w:rPr>
        <w:lastRenderedPageBreak/>
        <w:t>where</w:t>
      </w:r>
      <w:r w:rsidR="00ED0636" w:rsidRPr="008E6D3B">
        <w:rPr>
          <w:rFonts w:ascii="Times New Roman" w:hAnsi="Times New Roman"/>
          <w:color w:val="000000" w:themeColor="text1"/>
          <w:sz w:val="24"/>
          <w:szCs w:val="24"/>
          <w:lang w:val="sv-SE"/>
        </w:rPr>
        <w:t xml:space="preserve"> :</w:t>
      </w:r>
    </w:p>
    <w:p w14:paraId="19293528" w14:textId="42878A03" w:rsidR="003972E6" w:rsidRPr="0004585A" w:rsidRDefault="00ED0636" w:rsidP="0004585A">
      <w:pPr>
        <w:jc w:val="both"/>
        <w:rPr>
          <w:rFonts w:ascii="Times New Roman" w:hAnsi="Times New Roman"/>
          <w:sz w:val="24"/>
          <w:szCs w:val="24"/>
          <w:lang w:val="sv-SE"/>
        </w:rPr>
      </w:pPr>
      <m:oMath>
        <m:r>
          <w:rPr>
            <w:rFonts w:ascii="Cambria Math" w:hAnsi="Cambria Math"/>
            <w:color w:val="000000" w:themeColor="text1"/>
            <w:sz w:val="24"/>
            <w:szCs w:val="24"/>
            <w:lang w:val="sv-SE"/>
          </w:rPr>
          <m:t>u</m:t>
        </m:r>
        <m:d>
          <m:dPr>
            <m:begChr m:val="["/>
            <m:endChr m:val="]"/>
            <m:ctrlPr>
              <w:rPr>
                <w:rFonts w:ascii="Cambria Math" w:hAnsi="Cambria Math"/>
                <w:i/>
                <w:color w:val="000000" w:themeColor="text1"/>
                <w:sz w:val="24"/>
                <w:szCs w:val="24"/>
                <w:lang w:val="sv-SE"/>
              </w:rPr>
            </m:ctrlPr>
          </m:dPr>
          <m:e>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CL</m:t>
                </m:r>
              </m:e>
              <m:sub>
                <m:r>
                  <w:rPr>
                    <w:rFonts w:ascii="Cambria Math" w:hAnsi="Cambria Math"/>
                    <w:color w:val="000000" w:themeColor="text1"/>
                    <w:sz w:val="24"/>
                    <w:szCs w:val="24"/>
                    <w:lang w:val="sv-SE"/>
                  </w:rPr>
                  <m:t>ref</m:t>
                </m:r>
              </m:sub>
            </m:sSub>
          </m:e>
        </m:d>
      </m:oMath>
      <w:r w:rsidR="0004585A">
        <w:rPr>
          <w:rFonts w:ascii="Times New Roman" w:hAnsi="Times New Roman"/>
          <w:color w:val="000000" w:themeColor="text1"/>
          <w:sz w:val="24"/>
          <w:szCs w:val="24"/>
          <w:lang w:val="sv-SE"/>
        </w:rPr>
        <w:t xml:space="preserve"> </w:t>
      </w:r>
      <w:r w:rsidRPr="008E6D3B">
        <w:rPr>
          <w:rFonts w:ascii="Times New Roman" w:hAnsi="Times New Roman"/>
          <w:color w:val="000000" w:themeColor="text1"/>
          <w:sz w:val="24"/>
          <w:szCs w:val="24"/>
          <w:lang w:val="sv-SE"/>
        </w:rPr>
        <w:t xml:space="preserve">: </w:t>
      </w:r>
      <w:r w:rsidR="0004585A" w:rsidRPr="0004585A">
        <w:rPr>
          <w:rFonts w:ascii="Times New Roman" w:hAnsi="Times New Roman"/>
          <w:sz w:val="24"/>
          <w:szCs w:val="24"/>
          <w:lang w:val="sv-SE"/>
        </w:rPr>
        <w:t>uncertainty of reference value of LCR Meter</w:t>
      </w:r>
      <w:r w:rsidR="00F76750" w:rsidRPr="0004585A">
        <w:rPr>
          <w:rFonts w:ascii="Times New Roman" w:hAnsi="Times New Roman"/>
          <w:color w:val="FF0000"/>
          <w:sz w:val="24"/>
          <w:szCs w:val="24"/>
          <w:lang w:val="sv-SE"/>
        </w:rPr>
        <w:t>.</w:t>
      </w:r>
    </w:p>
    <w:p w14:paraId="5CE8ED29" w14:textId="116A1D7F" w:rsidR="003972E6" w:rsidRPr="0004585A" w:rsidRDefault="00E927BA" w:rsidP="00E927BA">
      <w:pPr>
        <w:spacing w:line="360" w:lineRule="auto"/>
        <w:jc w:val="both"/>
        <w:rPr>
          <w:rFonts w:ascii="Times New Roman" w:hAnsi="Times New Roman"/>
          <w:sz w:val="24"/>
          <w:szCs w:val="24"/>
          <w:lang w:val="id-ID"/>
        </w:rPr>
      </w:pPr>
      <m:oMath>
        <m:r>
          <w:rPr>
            <w:rFonts w:ascii="Cambria Math" w:hAnsi="Cambria Math"/>
            <w:color w:val="000000" w:themeColor="text1"/>
            <w:sz w:val="24"/>
            <w:szCs w:val="24"/>
            <w:lang w:val="sv-SE"/>
          </w:rPr>
          <m:t>u</m:t>
        </m:r>
        <m:d>
          <m:dPr>
            <m:begChr m:val="["/>
            <m:endChr m:val="]"/>
            <m:ctrlPr>
              <w:rPr>
                <w:rFonts w:ascii="Cambria Math" w:hAnsi="Cambria Math"/>
                <w:i/>
                <w:sz w:val="24"/>
                <w:szCs w:val="24"/>
                <w:lang w:val="sv-SE"/>
              </w:rPr>
            </m:ctrlPr>
          </m:dPr>
          <m:e>
            <m:r>
              <w:rPr>
                <w:rFonts w:ascii="Cambria Math" w:hAnsi="Cambria Math"/>
                <w:sz w:val="24"/>
                <w:szCs w:val="24"/>
                <w:lang w:val="sv-SE"/>
              </w:rPr>
              <m:t>CL(</m:t>
            </m:r>
            <m:sSub>
              <m:sSubPr>
                <m:ctrlPr>
                  <w:rPr>
                    <w:rFonts w:ascii="Cambria Math" w:hAnsi="Cambria Math"/>
                    <w:i/>
                    <w:sz w:val="24"/>
                    <w:szCs w:val="24"/>
                    <w:lang w:val="sv-SE"/>
                  </w:rPr>
                </m:ctrlPr>
              </m:sSubPr>
              <m:e>
                <m:r>
                  <w:rPr>
                    <w:rFonts w:ascii="Cambria Math" w:hAnsi="Cambria Math"/>
                    <w:sz w:val="24"/>
                    <w:szCs w:val="24"/>
                    <w:lang w:val="sv-SE"/>
                  </w:rPr>
                  <m:t>t</m:t>
                </m:r>
              </m:e>
              <m:sub>
                <m:r>
                  <w:rPr>
                    <w:rFonts w:ascii="Cambria Math" w:hAnsi="Cambria Math"/>
                    <w:sz w:val="24"/>
                    <w:szCs w:val="24"/>
                    <w:lang w:val="sv-SE"/>
                  </w:rPr>
                  <m:t>1</m:t>
                </m:r>
              </m:sub>
            </m:sSub>
            <m:r>
              <w:rPr>
                <w:rFonts w:ascii="Cambria Math" w:hAnsi="Cambria Math"/>
                <w:sz w:val="24"/>
                <w:szCs w:val="24"/>
                <w:lang w:val="sv-SE"/>
              </w:rPr>
              <m:t>)</m:t>
            </m:r>
          </m:e>
        </m:d>
      </m:oMath>
      <w:r w:rsidR="0004585A" w:rsidRPr="0004585A">
        <w:rPr>
          <w:rFonts w:ascii="Times New Roman" w:hAnsi="Times New Roman"/>
          <w:sz w:val="24"/>
          <w:szCs w:val="24"/>
          <w:lang w:val="sv-SE"/>
        </w:rPr>
        <w:t xml:space="preserve"> </w:t>
      </w:r>
      <w:r w:rsidR="00ED0636" w:rsidRPr="0004585A">
        <w:rPr>
          <w:rFonts w:ascii="Times New Roman" w:hAnsi="Times New Roman"/>
          <w:sz w:val="24"/>
          <w:szCs w:val="24"/>
          <w:lang w:val="sv-SE"/>
        </w:rPr>
        <w:t xml:space="preserve">: </w:t>
      </w:r>
      <w:r w:rsidR="00F50C42" w:rsidRPr="0004585A">
        <w:rPr>
          <w:rFonts w:ascii="Times New Roman" w:hAnsi="Times New Roman"/>
          <w:sz w:val="24"/>
          <w:szCs w:val="24"/>
          <w:lang w:val="sv-SE"/>
        </w:rPr>
        <w:t xml:space="preserve">uncertainty </w:t>
      </w:r>
      <w:r w:rsidR="0004585A" w:rsidRPr="0004585A">
        <w:rPr>
          <w:rFonts w:ascii="Times New Roman" w:hAnsi="Times New Roman"/>
          <w:sz w:val="24"/>
          <w:szCs w:val="24"/>
          <w:lang w:val="sv-SE"/>
        </w:rPr>
        <w:t xml:space="preserve">LCR meter </w:t>
      </w:r>
      <w:r w:rsidR="00F50C42" w:rsidRPr="0004585A">
        <w:rPr>
          <w:rFonts w:ascii="Times New Roman" w:hAnsi="Times New Roman"/>
          <w:sz w:val="24"/>
          <w:szCs w:val="24"/>
          <w:lang w:val="sv-SE"/>
        </w:rPr>
        <w:t xml:space="preserve"> before recalibration</w:t>
      </w:r>
      <w:r w:rsidR="00F76750" w:rsidRPr="0004585A">
        <w:rPr>
          <w:rFonts w:ascii="Times New Roman" w:hAnsi="Times New Roman"/>
          <w:sz w:val="24"/>
          <w:szCs w:val="24"/>
          <w:lang w:val="id-ID"/>
        </w:rPr>
        <w:t>.</w:t>
      </w:r>
    </w:p>
    <w:p w14:paraId="19C5C3C3" w14:textId="5299EC03" w:rsidR="00153F36" w:rsidRPr="0004585A" w:rsidRDefault="00F50C42" w:rsidP="00F50C42">
      <w:pPr>
        <w:spacing w:line="360" w:lineRule="auto"/>
        <w:jc w:val="both"/>
        <w:rPr>
          <w:rFonts w:ascii="Times New Roman" w:hAnsi="Times New Roman"/>
          <w:sz w:val="24"/>
          <w:szCs w:val="24"/>
          <w:lang w:val="id-ID"/>
        </w:rPr>
      </w:pPr>
      <m:oMath>
        <m:r>
          <w:rPr>
            <w:rFonts w:ascii="Cambria Math" w:hAnsi="Cambria Math"/>
            <w:sz w:val="24"/>
            <w:szCs w:val="24"/>
            <w:lang w:val="sv-SE"/>
          </w:rPr>
          <m:t>u</m:t>
        </m:r>
        <m:d>
          <m:dPr>
            <m:begChr m:val="["/>
            <m:endChr m:val="]"/>
            <m:ctrlPr>
              <w:rPr>
                <w:rFonts w:ascii="Cambria Math" w:hAnsi="Cambria Math"/>
                <w:i/>
                <w:sz w:val="24"/>
                <w:szCs w:val="24"/>
                <w:lang w:val="sv-SE"/>
              </w:rPr>
            </m:ctrlPr>
          </m:dPr>
          <m:e>
            <m:r>
              <w:rPr>
                <w:rFonts w:ascii="Cambria Math" w:hAnsi="Cambria Math"/>
                <w:sz w:val="24"/>
                <w:szCs w:val="24"/>
                <w:lang w:val="sv-SE"/>
              </w:rPr>
              <m:t>CL</m:t>
            </m:r>
            <m:d>
              <m:dPr>
                <m:ctrlPr>
                  <w:rPr>
                    <w:rFonts w:ascii="Cambria Math" w:hAnsi="Cambria Math"/>
                    <w:i/>
                    <w:sz w:val="24"/>
                    <w:szCs w:val="24"/>
                    <w:lang w:val="sv-SE"/>
                  </w:rPr>
                </m:ctrlPr>
              </m:dPr>
              <m:e>
                <m:sSub>
                  <m:sSubPr>
                    <m:ctrlPr>
                      <w:rPr>
                        <w:rFonts w:ascii="Cambria Math" w:hAnsi="Cambria Math"/>
                        <w:i/>
                        <w:sz w:val="24"/>
                        <w:szCs w:val="24"/>
                        <w:lang w:val="sv-SE"/>
                      </w:rPr>
                    </m:ctrlPr>
                  </m:sSubPr>
                  <m:e>
                    <m:r>
                      <w:rPr>
                        <w:rFonts w:ascii="Cambria Math" w:hAnsi="Cambria Math"/>
                        <w:sz w:val="24"/>
                        <w:szCs w:val="24"/>
                        <w:lang w:val="sv-SE"/>
                      </w:rPr>
                      <m:t>t</m:t>
                    </m:r>
                  </m:e>
                  <m:sub>
                    <m:r>
                      <w:rPr>
                        <w:rFonts w:ascii="Cambria Math" w:hAnsi="Cambria Math"/>
                        <w:sz w:val="24"/>
                        <w:szCs w:val="24"/>
                        <w:lang w:val="sv-SE"/>
                      </w:rPr>
                      <m:t>2</m:t>
                    </m:r>
                  </m:sub>
                </m:sSub>
              </m:e>
            </m:d>
          </m:e>
        </m:d>
      </m:oMath>
      <w:r w:rsidR="00ED0636" w:rsidRPr="0004585A">
        <w:rPr>
          <w:rFonts w:ascii="Times New Roman" w:hAnsi="Times New Roman"/>
          <w:sz w:val="24"/>
          <w:szCs w:val="24"/>
          <w:lang w:val="sv-SE"/>
        </w:rPr>
        <w:t xml:space="preserve"> </w:t>
      </w:r>
      <w:r w:rsidR="0004585A" w:rsidRPr="0004585A">
        <w:rPr>
          <w:rFonts w:ascii="Times New Roman" w:hAnsi="Times New Roman"/>
          <w:sz w:val="24"/>
          <w:szCs w:val="24"/>
        </w:rPr>
        <w:t xml:space="preserve"> </w:t>
      </w:r>
      <w:r w:rsidR="00ED0636" w:rsidRPr="0004585A">
        <w:rPr>
          <w:rFonts w:ascii="Times New Roman" w:hAnsi="Times New Roman"/>
          <w:sz w:val="24"/>
          <w:szCs w:val="24"/>
          <w:lang w:val="sv-SE"/>
        </w:rPr>
        <w:t xml:space="preserve">: </w:t>
      </w:r>
      <w:r w:rsidRPr="0004585A">
        <w:rPr>
          <w:rFonts w:ascii="Times New Roman" w:hAnsi="Times New Roman"/>
          <w:sz w:val="24"/>
          <w:szCs w:val="24"/>
          <w:lang w:val="sv-SE"/>
        </w:rPr>
        <w:t xml:space="preserve">uncertainty of </w:t>
      </w:r>
      <w:r w:rsidR="0004585A" w:rsidRPr="0004585A">
        <w:rPr>
          <w:rFonts w:ascii="Times New Roman" w:hAnsi="Times New Roman"/>
          <w:sz w:val="24"/>
          <w:szCs w:val="24"/>
          <w:lang w:val="sv-SE"/>
        </w:rPr>
        <w:t>LCR meter</w:t>
      </w:r>
      <w:r w:rsidRPr="0004585A">
        <w:rPr>
          <w:rFonts w:ascii="Times New Roman" w:hAnsi="Times New Roman"/>
          <w:sz w:val="24"/>
          <w:szCs w:val="24"/>
          <w:lang w:val="sv-SE"/>
        </w:rPr>
        <w:t xml:space="preserve"> after recalibration</w:t>
      </w:r>
      <w:r w:rsidR="00F76750" w:rsidRPr="0004585A">
        <w:rPr>
          <w:rFonts w:ascii="Times New Roman" w:hAnsi="Times New Roman"/>
          <w:sz w:val="24"/>
          <w:szCs w:val="24"/>
          <w:lang w:val="id-ID"/>
        </w:rPr>
        <w:t>.</w:t>
      </w:r>
    </w:p>
    <w:p w14:paraId="2F9C8DAF" w14:textId="6BA587D5" w:rsidR="003972E6" w:rsidRPr="0004585A" w:rsidRDefault="0004585A" w:rsidP="0004585A">
      <w:pPr>
        <w:pStyle w:val="ListParagraph"/>
        <w:spacing w:line="360" w:lineRule="auto"/>
        <w:ind w:left="0" w:right="28"/>
        <w:jc w:val="both"/>
        <w:rPr>
          <w:rFonts w:ascii="Times New Roman" w:hAnsi="Times New Roman"/>
          <w:color w:val="000000"/>
          <w:sz w:val="24"/>
          <w:szCs w:val="24"/>
          <w:lang w:val="sv-SE"/>
        </w:rPr>
      </w:pPr>
      <m:oMath>
        <m:r>
          <w:rPr>
            <w:rFonts w:ascii="Cambria Math" w:hAnsi="Cambria Math"/>
            <w:sz w:val="24"/>
            <w:szCs w:val="24"/>
            <w:lang w:val="sv-SE"/>
          </w:rPr>
          <m:t>r</m:t>
        </m:r>
        <m:d>
          <m:dPr>
            <m:begChr m:val="["/>
            <m:endChr m:val="]"/>
            <m:ctrlPr>
              <w:rPr>
                <w:rFonts w:ascii="Cambria Math" w:hAnsi="Cambria Math"/>
                <w:i/>
                <w:sz w:val="24"/>
                <w:szCs w:val="24"/>
                <w:lang w:val="sv-SE"/>
              </w:rPr>
            </m:ctrlPr>
          </m:dPr>
          <m:e>
            <m:r>
              <w:rPr>
                <w:rFonts w:ascii="Cambria Math" w:hAnsi="Cambria Math"/>
                <w:sz w:val="24"/>
                <w:szCs w:val="24"/>
                <w:lang w:val="sv-SE"/>
              </w:rPr>
              <m:t>CL</m:t>
            </m:r>
            <m:d>
              <m:dPr>
                <m:ctrlPr>
                  <w:rPr>
                    <w:rFonts w:ascii="Cambria Math" w:hAnsi="Cambria Math"/>
                    <w:i/>
                    <w:sz w:val="24"/>
                    <w:szCs w:val="24"/>
                    <w:lang w:val="sv-SE"/>
                  </w:rPr>
                </m:ctrlPr>
              </m:dPr>
              <m:e>
                <m:sSub>
                  <m:sSubPr>
                    <m:ctrlPr>
                      <w:rPr>
                        <w:rFonts w:ascii="Cambria Math" w:hAnsi="Cambria Math"/>
                        <w:i/>
                        <w:sz w:val="24"/>
                        <w:szCs w:val="24"/>
                        <w:lang w:val="sv-SE"/>
                      </w:rPr>
                    </m:ctrlPr>
                  </m:sSubPr>
                  <m:e>
                    <m:r>
                      <w:rPr>
                        <w:rFonts w:ascii="Cambria Math" w:hAnsi="Cambria Math"/>
                        <w:sz w:val="24"/>
                        <w:szCs w:val="24"/>
                        <w:lang w:val="sv-SE"/>
                      </w:rPr>
                      <m:t>t</m:t>
                    </m:r>
                  </m:e>
                  <m:sub>
                    <m:r>
                      <w:rPr>
                        <w:rFonts w:ascii="Cambria Math" w:hAnsi="Cambria Math"/>
                        <w:sz w:val="24"/>
                        <w:szCs w:val="24"/>
                        <w:lang w:val="sv-SE"/>
                      </w:rPr>
                      <m:t>1</m:t>
                    </m:r>
                  </m:sub>
                </m:sSub>
              </m:e>
            </m:d>
            <m:r>
              <w:rPr>
                <w:rFonts w:ascii="Cambria Math" w:hAnsi="Cambria Math"/>
                <w:sz w:val="24"/>
                <w:szCs w:val="24"/>
                <w:lang w:val="sv-SE"/>
              </w:rPr>
              <m:t>, CL</m:t>
            </m:r>
            <m:d>
              <m:dPr>
                <m:ctrlPr>
                  <w:rPr>
                    <w:rFonts w:ascii="Cambria Math" w:hAnsi="Cambria Math"/>
                    <w:i/>
                    <w:sz w:val="24"/>
                    <w:szCs w:val="24"/>
                    <w:lang w:val="sv-SE"/>
                  </w:rPr>
                </m:ctrlPr>
              </m:dPr>
              <m:e>
                <m:sSub>
                  <m:sSubPr>
                    <m:ctrlPr>
                      <w:rPr>
                        <w:rFonts w:ascii="Cambria Math" w:hAnsi="Cambria Math"/>
                        <w:i/>
                        <w:sz w:val="24"/>
                        <w:szCs w:val="24"/>
                        <w:lang w:val="sv-SE"/>
                      </w:rPr>
                    </m:ctrlPr>
                  </m:sSubPr>
                  <m:e>
                    <m:r>
                      <w:rPr>
                        <w:rFonts w:ascii="Cambria Math" w:hAnsi="Cambria Math"/>
                        <w:sz w:val="24"/>
                        <w:szCs w:val="24"/>
                        <w:lang w:val="sv-SE"/>
                      </w:rPr>
                      <m:t>t</m:t>
                    </m:r>
                  </m:e>
                  <m:sub>
                    <m:r>
                      <w:rPr>
                        <w:rFonts w:ascii="Cambria Math" w:hAnsi="Cambria Math"/>
                        <w:sz w:val="24"/>
                        <w:szCs w:val="24"/>
                        <w:lang w:val="sv-SE"/>
                      </w:rPr>
                      <m:t>2</m:t>
                    </m:r>
                  </m:sub>
                </m:sSub>
              </m:e>
            </m:d>
          </m:e>
        </m:d>
      </m:oMath>
      <w:r w:rsidRPr="0004585A">
        <w:rPr>
          <w:rFonts w:ascii="Times New Roman" w:hAnsi="Times New Roman"/>
          <w:sz w:val="24"/>
          <w:szCs w:val="24"/>
        </w:rPr>
        <w:t>.</w:t>
      </w:r>
      <m:oMath>
        <m:r>
          <w:rPr>
            <w:rFonts w:ascii="Cambria Math" w:hAnsi="Cambria Math"/>
            <w:color w:val="000000"/>
            <w:sz w:val="24"/>
            <w:szCs w:val="24"/>
            <w:lang w:val="sv-SE"/>
          </w:rPr>
          <m:t>u[CL</m:t>
        </m:r>
        <m:d>
          <m:dPr>
            <m:ctrlPr>
              <w:rPr>
                <w:rFonts w:ascii="Cambria Math" w:hAnsi="Cambria Math"/>
                <w:i/>
                <w:color w:val="000000"/>
                <w:sz w:val="24"/>
                <w:szCs w:val="24"/>
                <w:lang w:val="sv-SE"/>
              </w:rPr>
            </m:ctrlPr>
          </m:dPr>
          <m:e>
            <m:sSub>
              <m:sSubPr>
                <m:ctrlPr>
                  <w:rPr>
                    <w:rFonts w:ascii="Cambria Math" w:hAnsi="Cambria Math"/>
                    <w:i/>
                    <w:color w:val="000000"/>
                    <w:sz w:val="24"/>
                    <w:szCs w:val="24"/>
                    <w:lang w:val="sv-SE"/>
                  </w:rPr>
                </m:ctrlPr>
              </m:sSubPr>
              <m:e>
                <m:r>
                  <w:rPr>
                    <w:rFonts w:ascii="Cambria Math" w:hAnsi="Cambria Math"/>
                    <w:color w:val="000000"/>
                    <w:sz w:val="24"/>
                    <w:szCs w:val="24"/>
                    <w:lang w:val="sv-SE"/>
                  </w:rPr>
                  <m:t>t</m:t>
                </m:r>
              </m:e>
              <m:sub>
                <m:r>
                  <w:rPr>
                    <w:rFonts w:ascii="Cambria Math" w:hAnsi="Cambria Math"/>
                    <w:color w:val="000000"/>
                    <w:sz w:val="24"/>
                    <w:szCs w:val="24"/>
                    <w:lang w:val="sv-SE"/>
                  </w:rPr>
                  <m:t>1</m:t>
                </m:r>
              </m:sub>
            </m:sSub>
          </m:e>
        </m:d>
        <m:r>
          <w:rPr>
            <w:rFonts w:ascii="Cambria Math" w:hAnsi="Cambria Math"/>
            <w:color w:val="000000"/>
            <w:sz w:val="24"/>
            <w:szCs w:val="24"/>
            <w:lang w:val="sv-SE"/>
          </w:rPr>
          <m:t>.uCL</m:t>
        </m:r>
        <m:d>
          <m:dPr>
            <m:ctrlPr>
              <w:rPr>
                <w:rFonts w:ascii="Cambria Math" w:hAnsi="Cambria Math"/>
                <w:i/>
                <w:color w:val="000000"/>
                <w:sz w:val="24"/>
                <w:szCs w:val="24"/>
                <w:lang w:val="sv-SE"/>
              </w:rPr>
            </m:ctrlPr>
          </m:dPr>
          <m:e>
            <m:sSub>
              <m:sSubPr>
                <m:ctrlPr>
                  <w:rPr>
                    <w:rFonts w:ascii="Cambria Math" w:hAnsi="Cambria Math"/>
                    <w:i/>
                    <w:color w:val="000000"/>
                    <w:sz w:val="24"/>
                    <w:szCs w:val="24"/>
                    <w:lang w:val="sv-SE"/>
                  </w:rPr>
                </m:ctrlPr>
              </m:sSubPr>
              <m:e>
                <m:r>
                  <w:rPr>
                    <w:rFonts w:ascii="Cambria Math" w:hAnsi="Cambria Math"/>
                    <w:color w:val="000000"/>
                    <w:sz w:val="24"/>
                    <w:szCs w:val="24"/>
                    <w:lang w:val="sv-SE"/>
                  </w:rPr>
                  <m:t>t</m:t>
                </m:r>
              </m:e>
              <m:sub>
                <m:r>
                  <w:rPr>
                    <w:rFonts w:ascii="Cambria Math" w:hAnsi="Cambria Math"/>
                    <w:color w:val="000000"/>
                    <w:sz w:val="24"/>
                    <w:szCs w:val="24"/>
                    <w:lang w:val="sv-SE"/>
                  </w:rPr>
                  <m:t>2</m:t>
                </m:r>
              </m:sub>
            </m:sSub>
          </m:e>
        </m:d>
        <m:r>
          <w:rPr>
            <w:rFonts w:ascii="Cambria Math" w:hAnsi="Cambria Math"/>
            <w:color w:val="000000"/>
            <w:sz w:val="24"/>
            <w:szCs w:val="24"/>
            <w:lang w:val="sv-SE"/>
          </w:rPr>
          <m:t>]</m:t>
        </m:r>
      </m:oMath>
      <w:r>
        <w:rPr>
          <w:rFonts w:ascii="Times New Roman" w:hAnsi="Times New Roman"/>
          <w:color w:val="000000"/>
          <w:sz w:val="24"/>
          <w:szCs w:val="24"/>
          <w:lang w:val="sv-SE"/>
        </w:rPr>
        <w:t xml:space="preserve"> </w:t>
      </w:r>
      <w:r w:rsidRPr="0004585A">
        <w:rPr>
          <w:rFonts w:ascii="Times New Roman" w:hAnsi="Times New Roman"/>
          <w:color w:val="000000"/>
          <w:sz w:val="24"/>
          <w:szCs w:val="24"/>
          <w:lang w:val="sv-SE"/>
        </w:rPr>
        <w:t xml:space="preserve">: coefficient of correlation between </w:t>
      </w:r>
      <m:oMath>
        <m:r>
          <w:rPr>
            <w:rFonts w:ascii="Cambria Math" w:hAnsi="Cambria Math"/>
            <w:color w:val="000000"/>
            <w:sz w:val="24"/>
            <w:szCs w:val="24"/>
            <w:lang w:val="sv-SE"/>
          </w:rPr>
          <m:t>CL</m:t>
        </m:r>
        <m:d>
          <m:dPr>
            <m:ctrlPr>
              <w:rPr>
                <w:rFonts w:ascii="Cambria Math" w:hAnsi="Cambria Math"/>
                <w:i/>
                <w:color w:val="000000"/>
                <w:sz w:val="24"/>
                <w:szCs w:val="24"/>
                <w:lang w:val="sv-SE"/>
              </w:rPr>
            </m:ctrlPr>
          </m:dPr>
          <m:e>
            <m:sSub>
              <m:sSubPr>
                <m:ctrlPr>
                  <w:rPr>
                    <w:rFonts w:ascii="Cambria Math" w:hAnsi="Cambria Math"/>
                    <w:i/>
                    <w:color w:val="000000"/>
                    <w:sz w:val="24"/>
                    <w:szCs w:val="24"/>
                    <w:lang w:val="sv-SE"/>
                  </w:rPr>
                </m:ctrlPr>
              </m:sSubPr>
              <m:e>
                <m:r>
                  <w:rPr>
                    <w:rFonts w:ascii="Cambria Math" w:hAnsi="Cambria Math"/>
                    <w:color w:val="000000"/>
                    <w:sz w:val="24"/>
                    <w:szCs w:val="24"/>
                    <w:lang w:val="sv-SE"/>
                  </w:rPr>
                  <m:t>t</m:t>
                </m:r>
              </m:e>
              <m:sub>
                <m:r>
                  <w:rPr>
                    <w:rFonts w:ascii="Cambria Math" w:hAnsi="Cambria Math"/>
                    <w:color w:val="000000"/>
                    <w:sz w:val="24"/>
                    <w:szCs w:val="24"/>
                    <w:lang w:val="sv-SE"/>
                  </w:rPr>
                  <m:t>1</m:t>
                </m:r>
              </m:sub>
            </m:sSub>
          </m:e>
        </m:d>
      </m:oMath>
      <w:r w:rsidRPr="0004585A">
        <w:rPr>
          <w:rFonts w:ascii="Times New Roman" w:hAnsi="Times New Roman"/>
          <w:color w:val="000000"/>
          <w:sz w:val="24"/>
          <w:szCs w:val="24"/>
          <w:lang w:val="sv-SE"/>
        </w:rPr>
        <w:t xml:space="preserve"> and </w:t>
      </w:r>
      <m:oMath>
        <m:r>
          <w:rPr>
            <w:rFonts w:ascii="Cambria Math" w:hAnsi="Cambria Math"/>
            <w:color w:val="000000"/>
            <w:sz w:val="24"/>
            <w:szCs w:val="24"/>
            <w:lang w:val="sv-SE"/>
          </w:rPr>
          <m:t>CL</m:t>
        </m:r>
        <m:d>
          <m:dPr>
            <m:ctrlPr>
              <w:rPr>
                <w:rFonts w:ascii="Cambria Math" w:hAnsi="Cambria Math"/>
                <w:i/>
                <w:color w:val="000000"/>
                <w:sz w:val="24"/>
                <w:szCs w:val="24"/>
                <w:lang w:val="sv-SE"/>
              </w:rPr>
            </m:ctrlPr>
          </m:dPr>
          <m:e>
            <m:sSub>
              <m:sSubPr>
                <m:ctrlPr>
                  <w:rPr>
                    <w:rFonts w:ascii="Cambria Math" w:hAnsi="Cambria Math"/>
                    <w:i/>
                    <w:color w:val="000000"/>
                    <w:sz w:val="24"/>
                    <w:szCs w:val="24"/>
                    <w:lang w:val="sv-SE"/>
                  </w:rPr>
                </m:ctrlPr>
              </m:sSubPr>
              <m:e>
                <m:r>
                  <w:rPr>
                    <w:rFonts w:ascii="Cambria Math" w:hAnsi="Cambria Math"/>
                    <w:color w:val="000000"/>
                    <w:sz w:val="24"/>
                    <w:szCs w:val="24"/>
                    <w:lang w:val="sv-SE"/>
                  </w:rPr>
                  <m:t>t</m:t>
                </m:r>
              </m:e>
              <m:sub>
                <m:r>
                  <w:rPr>
                    <w:rFonts w:ascii="Cambria Math" w:hAnsi="Cambria Math"/>
                    <w:color w:val="000000"/>
                    <w:sz w:val="24"/>
                    <w:szCs w:val="24"/>
                    <w:lang w:val="sv-SE"/>
                  </w:rPr>
                  <m:t>2</m:t>
                </m:r>
              </m:sub>
            </m:sSub>
          </m:e>
        </m:d>
      </m:oMath>
      <w:r w:rsidRPr="0004585A">
        <w:rPr>
          <w:rFonts w:ascii="Times New Roman" w:hAnsi="Times New Roman"/>
          <w:color w:val="000000"/>
          <w:sz w:val="24"/>
          <w:szCs w:val="24"/>
          <w:lang w:val="sv-SE"/>
        </w:rPr>
        <w:t xml:space="preserve"> determined as 1 </w:t>
      </w:r>
      <w:r w:rsidR="00ED0636" w:rsidRPr="0004585A">
        <w:rPr>
          <w:rFonts w:ascii="Times New Roman" w:hAnsi="Times New Roman"/>
          <w:color w:val="000000" w:themeColor="text1"/>
          <w:sz w:val="24"/>
          <w:szCs w:val="24"/>
          <w:lang w:val="sv-SE"/>
        </w:rPr>
        <w:t>(Blanc, 2014)</w:t>
      </w:r>
      <w:r w:rsidR="00F76750" w:rsidRPr="0004585A">
        <w:rPr>
          <w:rFonts w:ascii="Times New Roman" w:hAnsi="Times New Roman"/>
          <w:color w:val="000000" w:themeColor="text1"/>
          <w:sz w:val="24"/>
          <w:szCs w:val="24"/>
          <w:lang w:val="id-ID"/>
        </w:rPr>
        <w:t>.</w:t>
      </w:r>
    </w:p>
    <w:p w14:paraId="49447416" w14:textId="62263CF1" w:rsidR="0061277A" w:rsidRDefault="0061277A" w:rsidP="001B49AB">
      <w:pPr>
        <w:spacing w:line="360" w:lineRule="auto"/>
        <w:jc w:val="both"/>
        <w:rPr>
          <w:rFonts w:ascii="Times New Roman" w:hAnsi="Times New Roman"/>
          <w:color w:val="000000" w:themeColor="text1"/>
          <w:sz w:val="24"/>
          <w:szCs w:val="24"/>
          <w:lang w:val="sv-SE"/>
        </w:rPr>
      </w:pPr>
    </w:p>
    <w:p w14:paraId="6FFCD84B" w14:textId="394909F8" w:rsidR="0061277A" w:rsidRPr="00616B3D" w:rsidRDefault="0061277A" w:rsidP="00F76750">
      <w:pPr>
        <w:spacing w:line="360" w:lineRule="auto"/>
        <w:ind w:firstLine="284"/>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sv-SE"/>
        </w:rPr>
        <w:lastRenderedPageBreak/>
        <w:t>Equation 3 is used to analyze reference value which  later be used as validation to recalibration value</w:t>
      </w:r>
      <w:r w:rsidR="001532FC">
        <w:rPr>
          <w:rFonts w:ascii="Times New Roman" w:hAnsi="Times New Roman"/>
          <w:color w:val="000000" w:themeColor="text1"/>
          <w:sz w:val="24"/>
          <w:szCs w:val="24"/>
          <w:lang w:val="sv-SE"/>
        </w:rPr>
        <w:t>.</w:t>
      </w:r>
      <w:r w:rsidR="00616B3D">
        <w:rPr>
          <w:rFonts w:ascii="Times New Roman" w:hAnsi="Times New Roman"/>
          <w:color w:val="000000" w:themeColor="text1"/>
          <w:sz w:val="24"/>
          <w:szCs w:val="24"/>
          <w:lang w:val="id-ID"/>
        </w:rPr>
        <w:t xml:space="preserve"> </w:t>
      </w:r>
      <w:r w:rsidR="0080601F">
        <w:rPr>
          <w:rFonts w:ascii="Times New Roman" w:hAnsi="Times New Roman"/>
          <w:color w:val="000000" w:themeColor="text1"/>
          <w:sz w:val="24"/>
          <w:szCs w:val="24"/>
          <w:lang w:val="id-ID"/>
        </w:rPr>
        <w:t>Ev</w:t>
      </w:r>
      <w:r w:rsidR="00616B3D">
        <w:rPr>
          <w:rFonts w:ascii="Times New Roman" w:hAnsi="Times New Roman"/>
          <w:color w:val="000000" w:themeColor="text1"/>
          <w:sz w:val="24"/>
          <w:szCs w:val="24"/>
          <w:lang w:val="id-ID"/>
        </w:rPr>
        <w:t>aluation of measurement result and validation of LCR meter calibration system</w:t>
      </w:r>
      <w:r w:rsidR="0080601F">
        <w:rPr>
          <w:rFonts w:ascii="Times New Roman" w:hAnsi="Times New Roman"/>
          <w:color w:val="000000" w:themeColor="text1"/>
          <w:sz w:val="24"/>
          <w:szCs w:val="24"/>
          <w:lang w:val="id-ID"/>
        </w:rPr>
        <w:t xml:space="preserve"> were analyzed using E</w:t>
      </w:r>
      <w:r w:rsidR="0080601F" w:rsidRPr="0080601F">
        <w:rPr>
          <w:rFonts w:ascii="Times New Roman" w:hAnsi="Times New Roman"/>
          <w:color w:val="000000" w:themeColor="text1"/>
          <w:sz w:val="24"/>
          <w:szCs w:val="24"/>
          <w:vertAlign w:val="subscript"/>
          <w:lang w:val="id-ID"/>
        </w:rPr>
        <w:t>n</w:t>
      </w:r>
      <w:r w:rsidR="0080601F">
        <w:rPr>
          <w:rFonts w:ascii="Times New Roman" w:hAnsi="Times New Roman"/>
          <w:color w:val="000000" w:themeColor="text1"/>
          <w:sz w:val="24"/>
          <w:szCs w:val="24"/>
          <w:lang w:val="id-ID"/>
        </w:rPr>
        <w:t xml:space="preserve"> </w:t>
      </w:r>
      <w:r w:rsidR="0004585A">
        <w:rPr>
          <w:rFonts w:ascii="Times New Roman" w:hAnsi="Times New Roman"/>
          <w:color w:val="000000" w:themeColor="text1"/>
          <w:sz w:val="24"/>
          <w:szCs w:val="24"/>
        </w:rPr>
        <w:t>calculation</w:t>
      </w:r>
      <w:r w:rsidR="0080601F">
        <w:rPr>
          <w:rFonts w:ascii="Times New Roman" w:hAnsi="Times New Roman"/>
          <w:color w:val="000000" w:themeColor="text1"/>
          <w:sz w:val="24"/>
          <w:szCs w:val="24"/>
          <w:lang w:val="id-ID"/>
        </w:rPr>
        <w:t xml:space="preserve"> </w:t>
      </w:r>
      <w:r w:rsidR="0080601F" w:rsidRPr="008E6D3B">
        <w:rPr>
          <w:rFonts w:ascii="Times New Roman" w:hAnsi="Times New Roman"/>
          <w:color w:val="000000" w:themeColor="text1"/>
          <w:sz w:val="24"/>
          <w:szCs w:val="24"/>
          <w:lang w:val="sv-SE"/>
        </w:rPr>
        <w:t>(</w:t>
      </w:r>
      <w:r w:rsidR="0080601F">
        <w:rPr>
          <w:rFonts w:ascii="Times New Roman" w:hAnsi="Times New Roman"/>
          <w:color w:val="000000" w:themeColor="text1"/>
          <w:sz w:val="24"/>
          <w:szCs w:val="24"/>
          <w:lang w:val="sv-SE"/>
        </w:rPr>
        <w:t xml:space="preserve">Yayienda </w:t>
      </w:r>
      <w:r w:rsidR="0080601F">
        <w:rPr>
          <w:rFonts w:ascii="Times New Roman" w:hAnsi="Times New Roman"/>
          <w:color w:val="000000" w:themeColor="text1"/>
          <w:sz w:val="24"/>
          <w:szCs w:val="24"/>
          <w:lang w:val="id-ID"/>
        </w:rPr>
        <w:t>et al.</w:t>
      </w:r>
      <w:r w:rsidR="0080601F">
        <w:rPr>
          <w:rFonts w:ascii="Times New Roman" w:hAnsi="Times New Roman"/>
          <w:color w:val="000000" w:themeColor="text1"/>
          <w:sz w:val="24"/>
          <w:szCs w:val="24"/>
          <w:lang w:val="sv-SE"/>
        </w:rPr>
        <w:t>, 2017)</w:t>
      </w:r>
      <w:r w:rsidR="0080601F">
        <w:rPr>
          <w:rFonts w:ascii="Times New Roman" w:hAnsi="Times New Roman"/>
          <w:color w:val="000000" w:themeColor="text1"/>
          <w:sz w:val="24"/>
          <w:szCs w:val="24"/>
          <w:lang w:val="id-ID"/>
        </w:rPr>
        <w:t>. The formula of E</w:t>
      </w:r>
      <w:r w:rsidR="0080601F" w:rsidRPr="0080601F">
        <w:rPr>
          <w:rFonts w:ascii="Times New Roman" w:hAnsi="Times New Roman"/>
          <w:color w:val="000000" w:themeColor="text1"/>
          <w:sz w:val="24"/>
          <w:szCs w:val="24"/>
          <w:vertAlign w:val="subscript"/>
          <w:lang w:val="id-ID"/>
        </w:rPr>
        <w:t>n</w:t>
      </w:r>
      <w:r w:rsidR="0080601F">
        <w:rPr>
          <w:rFonts w:ascii="Times New Roman" w:hAnsi="Times New Roman"/>
          <w:color w:val="000000" w:themeColor="text1"/>
          <w:sz w:val="24"/>
          <w:szCs w:val="24"/>
          <w:lang w:val="id-ID"/>
        </w:rPr>
        <w:t xml:space="preserve"> number calculation is shown in Equation 4. </w:t>
      </w:r>
    </w:p>
    <w:p w14:paraId="4CD314DD" w14:textId="7E25BBC1" w:rsidR="003972E6" w:rsidRPr="008E6D3B" w:rsidRDefault="00ED0636">
      <w:pPr>
        <w:spacing w:line="360" w:lineRule="auto"/>
        <w:jc w:val="both"/>
        <w:rPr>
          <w:rFonts w:ascii="Times New Roman" w:hAnsi="Times New Roman"/>
          <w:color w:val="000000" w:themeColor="text1"/>
          <w:sz w:val="24"/>
          <w:szCs w:val="24"/>
          <w:lang w:val="sv-SE"/>
        </w:rPr>
      </w:pPr>
      <w:r w:rsidRPr="008E6D3B">
        <w:rPr>
          <w:rFonts w:ascii="Times New Roman" w:hAnsi="Times New Roman"/>
          <w:color w:val="000000" w:themeColor="text1"/>
          <w:sz w:val="24"/>
          <w:szCs w:val="24"/>
          <w:lang w:val="sv-SE"/>
        </w:rPr>
        <w:t>.</w:t>
      </w:r>
    </w:p>
    <w:p w14:paraId="58D43275" w14:textId="77777777" w:rsidR="003972E6" w:rsidRPr="008E6D3B" w:rsidRDefault="00ED0636">
      <w:pPr>
        <w:spacing w:line="360" w:lineRule="auto"/>
        <w:jc w:val="both"/>
        <w:rPr>
          <w:rFonts w:ascii="Times New Roman" w:hAnsi="Times New Roman"/>
          <w:color w:val="000000" w:themeColor="text1"/>
          <w:sz w:val="24"/>
          <w:szCs w:val="24"/>
          <w:lang w:val="sv-SE"/>
        </w:rPr>
        <w:sectPr w:rsidR="003972E6" w:rsidRPr="008E6D3B">
          <w:type w:val="continuous"/>
          <w:pgSz w:w="11907" w:h="16839" w:code="9"/>
          <w:pgMar w:top="1440" w:right="1440" w:bottom="1440" w:left="1872" w:header="1411" w:footer="1411" w:gutter="0"/>
          <w:cols w:num="2" w:space="720"/>
          <w:docGrid w:linePitch="360"/>
        </w:sectPr>
      </w:pPr>
      <w:r w:rsidRPr="008E6D3B">
        <w:rPr>
          <w:rFonts w:ascii="Times New Roman" w:hAnsi="Times New Roman"/>
          <w:color w:val="000000" w:themeColor="text1"/>
          <w:sz w:val="24"/>
          <w:szCs w:val="24"/>
          <w:lang w:val="sv-SE"/>
        </w:rPr>
        <w:t xml:space="preserve"> </w:t>
      </w:r>
    </w:p>
    <w:p w14:paraId="2F40061B" w14:textId="4AC5A6D8" w:rsidR="003972E6" w:rsidRPr="008E6D3B" w:rsidRDefault="0038682C">
      <w:pPr>
        <w:spacing w:line="360" w:lineRule="auto"/>
        <w:jc w:val="both"/>
        <w:rPr>
          <w:rFonts w:ascii="Times New Roman" w:hAnsi="Times New Roman"/>
          <w:color w:val="000000" w:themeColor="text1"/>
          <w:sz w:val="24"/>
          <w:szCs w:val="24"/>
          <w:lang w:val="sv-SE"/>
        </w:rPr>
      </w:pPr>
      <m:oMathPara>
        <m:oMath>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E</m:t>
              </m:r>
            </m:e>
            <m:sub>
              <m:r>
                <w:rPr>
                  <w:rFonts w:ascii="Cambria Math" w:hAnsi="Cambria Math"/>
                  <w:color w:val="000000" w:themeColor="text1"/>
                  <w:sz w:val="24"/>
                  <w:szCs w:val="24"/>
                  <w:lang w:val="sv-SE"/>
                </w:rPr>
                <m:t>n</m:t>
              </m:r>
            </m:sub>
          </m:sSub>
          <m:r>
            <w:rPr>
              <w:rFonts w:ascii="Cambria Math" w:hAnsi="Cambria Math"/>
              <w:color w:val="000000" w:themeColor="text1"/>
              <w:sz w:val="24"/>
              <w:szCs w:val="24"/>
              <w:lang w:val="sv-SE"/>
            </w:rPr>
            <m:t>=</m:t>
          </m:r>
          <m:f>
            <m:fPr>
              <m:ctrlPr>
                <w:rPr>
                  <w:rFonts w:ascii="Cambria Math" w:hAnsi="Cambria Math"/>
                  <w:i/>
                  <w:color w:val="000000" w:themeColor="text1"/>
                  <w:sz w:val="24"/>
                  <w:szCs w:val="24"/>
                  <w:lang w:val="sv-SE"/>
                </w:rPr>
              </m:ctrlPr>
            </m:fPr>
            <m:num>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CL</m:t>
                  </m:r>
                </m:e>
                <m:sub>
                  <m:r>
                    <w:rPr>
                      <w:rFonts w:ascii="Cambria Math" w:hAnsi="Cambria Math"/>
                      <w:color w:val="000000" w:themeColor="text1"/>
                      <w:sz w:val="24"/>
                      <w:szCs w:val="24"/>
                      <w:lang w:val="sv-SE"/>
                    </w:rPr>
                    <m:t>rec</m:t>
                  </m:r>
                </m:sub>
              </m:sSub>
              <m:r>
                <w:rPr>
                  <w:rFonts w:ascii="Cambria Math" w:hAnsi="Cambria Math"/>
                  <w:color w:val="000000" w:themeColor="text1"/>
                  <w:sz w:val="24"/>
                  <w:szCs w:val="24"/>
                  <w:lang w:val="sv-SE"/>
                </w:rPr>
                <m:t>-</m:t>
              </m:r>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CL</m:t>
                  </m:r>
                </m:e>
                <m:sub>
                  <m:r>
                    <w:rPr>
                      <w:rFonts w:ascii="Cambria Math" w:hAnsi="Cambria Math"/>
                      <w:color w:val="000000" w:themeColor="text1"/>
                      <w:sz w:val="24"/>
                      <w:szCs w:val="24"/>
                      <w:lang w:val="sv-SE"/>
                    </w:rPr>
                    <m:t>ref</m:t>
                  </m:r>
                </m:sub>
              </m:sSub>
            </m:num>
            <m:den>
              <m:rad>
                <m:radPr>
                  <m:degHide m:val="1"/>
                  <m:ctrlPr>
                    <w:rPr>
                      <w:rFonts w:ascii="Cambria Math" w:hAnsi="Cambria Math"/>
                      <w:i/>
                      <w:color w:val="000000" w:themeColor="text1"/>
                      <w:sz w:val="24"/>
                      <w:szCs w:val="24"/>
                      <w:lang w:val="sv-SE"/>
                    </w:rPr>
                  </m:ctrlPr>
                </m:radPr>
                <m:deg/>
                <m:e>
                  <m:sSup>
                    <m:sSupPr>
                      <m:ctrlPr>
                        <w:rPr>
                          <w:rFonts w:ascii="Cambria Math" w:hAnsi="Cambria Math"/>
                          <w:i/>
                          <w:color w:val="000000" w:themeColor="text1"/>
                          <w:sz w:val="24"/>
                          <w:szCs w:val="24"/>
                          <w:lang w:val="sv-SE"/>
                        </w:rPr>
                      </m:ctrlPr>
                    </m:sSupPr>
                    <m:e>
                      <m:r>
                        <w:rPr>
                          <w:rFonts w:ascii="Cambria Math" w:hAnsi="Cambria Math"/>
                          <w:color w:val="000000" w:themeColor="text1"/>
                          <w:sz w:val="24"/>
                          <w:szCs w:val="24"/>
                          <w:lang w:val="sv-SE"/>
                        </w:rPr>
                        <m:t>u</m:t>
                      </m:r>
                    </m:e>
                    <m:sup>
                      <m:r>
                        <w:rPr>
                          <w:rFonts w:ascii="Cambria Math" w:hAnsi="Cambria Math"/>
                          <w:color w:val="000000" w:themeColor="text1"/>
                          <w:sz w:val="24"/>
                          <w:szCs w:val="24"/>
                          <w:lang w:val="sv-SE"/>
                        </w:rPr>
                        <m:t>2</m:t>
                      </m:r>
                    </m:sup>
                  </m:sSup>
                  <m:d>
                    <m:dPr>
                      <m:begChr m:val="["/>
                      <m:endChr m:val="]"/>
                      <m:ctrlPr>
                        <w:rPr>
                          <w:rFonts w:ascii="Cambria Math" w:hAnsi="Cambria Math"/>
                          <w:i/>
                          <w:color w:val="000000" w:themeColor="text1"/>
                          <w:sz w:val="24"/>
                          <w:szCs w:val="24"/>
                          <w:lang w:val="sv-SE"/>
                        </w:rPr>
                      </m:ctrlPr>
                    </m:dPr>
                    <m:e>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CL</m:t>
                          </m:r>
                        </m:e>
                        <m:sub>
                          <m:r>
                            <w:rPr>
                              <w:rFonts w:ascii="Cambria Math" w:hAnsi="Cambria Math"/>
                              <w:color w:val="000000" w:themeColor="text1"/>
                              <w:sz w:val="24"/>
                              <w:szCs w:val="24"/>
                              <w:lang w:val="sv-SE"/>
                            </w:rPr>
                            <m:t>rec</m:t>
                          </m:r>
                        </m:sub>
                      </m:sSub>
                    </m:e>
                  </m:d>
                  <m:r>
                    <w:rPr>
                      <w:rFonts w:ascii="Cambria Math" w:hAnsi="Cambria Math"/>
                      <w:color w:val="000000" w:themeColor="text1"/>
                      <w:sz w:val="24"/>
                      <w:szCs w:val="24"/>
                      <w:lang w:val="sv-SE"/>
                    </w:rPr>
                    <m:t>+</m:t>
                  </m:r>
                  <m:sSup>
                    <m:sSupPr>
                      <m:ctrlPr>
                        <w:rPr>
                          <w:rFonts w:ascii="Cambria Math" w:hAnsi="Cambria Math"/>
                          <w:i/>
                          <w:color w:val="000000" w:themeColor="text1"/>
                          <w:sz w:val="24"/>
                          <w:szCs w:val="24"/>
                          <w:lang w:val="sv-SE"/>
                        </w:rPr>
                      </m:ctrlPr>
                    </m:sSupPr>
                    <m:e>
                      <m:r>
                        <w:rPr>
                          <w:rFonts w:ascii="Cambria Math" w:hAnsi="Cambria Math"/>
                          <w:color w:val="000000" w:themeColor="text1"/>
                          <w:sz w:val="24"/>
                          <w:szCs w:val="24"/>
                          <w:lang w:val="sv-SE"/>
                        </w:rPr>
                        <m:t>u</m:t>
                      </m:r>
                    </m:e>
                    <m:sup>
                      <m:r>
                        <w:rPr>
                          <w:rFonts w:ascii="Cambria Math" w:hAnsi="Cambria Math"/>
                          <w:color w:val="000000" w:themeColor="text1"/>
                          <w:sz w:val="24"/>
                          <w:szCs w:val="24"/>
                          <w:lang w:val="sv-SE"/>
                        </w:rPr>
                        <m:t>2</m:t>
                      </m:r>
                    </m:sup>
                  </m:sSup>
                  <m:d>
                    <m:dPr>
                      <m:begChr m:val="["/>
                      <m:endChr m:val="]"/>
                      <m:ctrlPr>
                        <w:rPr>
                          <w:rFonts w:ascii="Cambria Math" w:hAnsi="Cambria Math"/>
                          <w:i/>
                          <w:color w:val="000000" w:themeColor="text1"/>
                          <w:sz w:val="24"/>
                          <w:szCs w:val="24"/>
                          <w:lang w:val="sv-SE"/>
                        </w:rPr>
                      </m:ctrlPr>
                    </m:dPr>
                    <m:e>
                      <m:sSub>
                        <m:sSubPr>
                          <m:ctrlPr>
                            <w:rPr>
                              <w:rFonts w:ascii="Cambria Math" w:hAnsi="Cambria Math"/>
                              <w:i/>
                              <w:color w:val="000000" w:themeColor="text1"/>
                              <w:sz w:val="24"/>
                              <w:szCs w:val="24"/>
                              <w:lang w:val="sv-SE"/>
                            </w:rPr>
                          </m:ctrlPr>
                        </m:sSubPr>
                        <m:e>
                          <m:r>
                            <w:rPr>
                              <w:rFonts w:ascii="Cambria Math" w:hAnsi="Cambria Math"/>
                              <w:color w:val="000000" w:themeColor="text1"/>
                              <w:sz w:val="24"/>
                              <w:szCs w:val="24"/>
                              <w:lang w:val="sv-SE"/>
                            </w:rPr>
                            <m:t>CL</m:t>
                          </m:r>
                        </m:e>
                        <m:sub>
                          <m:r>
                            <w:rPr>
                              <w:rFonts w:ascii="Cambria Math" w:hAnsi="Cambria Math"/>
                              <w:color w:val="000000" w:themeColor="text1"/>
                              <w:sz w:val="24"/>
                              <w:szCs w:val="24"/>
                              <w:lang w:val="sv-SE"/>
                            </w:rPr>
                            <m:t>ref</m:t>
                          </m:r>
                        </m:sub>
                      </m:sSub>
                    </m:e>
                  </m:d>
                </m:e>
              </m:rad>
            </m:den>
          </m:f>
          <m:r>
            <w:rPr>
              <w:rFonts w:ascii="Cambria Math" w:hAnsi="Cambria Math"/>
              <w:color w:val="000000" w:themeColor="text1"/>
              <w:sz w:val="24"/>
              <w:szCs w:val="24"/>
              <w:lang w:val="sv-SE"/>
            </w:rPr>
            <m:t xml:space="preserve">                       (4)</m:t>
          </m:r>
        </m:oMath>
      </m:oMathPara>
    </w:p>
    <w:p w14:paraId="68583E80" w14:textId="77777777" w:rsidR="003972E6" w:rsidRPr="008E6D3B" w:rsidRDefault="003972E6">
      <w:pPr>
        <w:spacing w:line="360" w:lineRule="auto"/>
        <w:jc w:val="both"/>
        <w:rPr>
          <w:rFonts w:ascii="Times New Roman" w:hAnsi="Times New Roman"/>
          <w:color w:val="000000" w:themeColor="text1"/>
          <w:sz w:val="24"/>
          <w:szCs w:val="24"/>
          <w:lang w:val="sv-SE"/>
        </w:rPr>
        <w:sectPr w:rsidR="003972E6" w:rsidRPr="008E6D3B">
          <w:type w:val="continuous"/>
          <w:pgSz w:w="11907" w:h="16839" w:code="9"/>
          <w:pgMar w:top="1440" w:right="1440" w:bottom="1440" w:left="1872" w:header="1411" w:footer="1411" w:gutter="0"/>
          <w:cols w:space="720"/>
          <w:docGrid w:linePitch="360"/>
        </w:sectPr>
      </w:pPr>
    </w:p>
    <w:p w14:paraId="1C62B634" w14:textId="4C116F47" w:rsidR="003972E6" w:rsidRPr="008E6D3B" w:rsidRDefault="00615F52">
      <w:pPr>
        <w:spacing w:line="360" w:lineRule="auto"/>
        <w:jc w:val="both"/>
        <w:rPr>
          <w:rFonts w:ascii="Times New Roman" w:hAnsi="Times New Roman"/>
          <w:color w:val="000000" w:themeColor="text1"/>
          <w:sz w:val="24"/>
          <w:szCs w:val="24"/>
          <w:lang w:val="sv-SE"/>
        </w:rPr>
      </w:pPr>
      <w:r>
        <w:rPr>
          <w:rFonts w:ascii="Times New Roman" w:hAnsi="Times New Roman"/>
          <w:color w:val="000000" w:themeColor="text1"/>
          <w:sz w:val="24"/>
          <w:szCs w:val="24"/>
          <w:lang w:val="id-ID"/>
        </w:rPr>
        <w:lastRenderedPageBreak/>
        <w:t>where</w:t>
      </w:r>
      <w:r w:rsidR="00ED0636" w:rsidRPr="008E6D3B">
        <w:rPr>
          <w:rFonts w:ascii="Times New Roman" w:hAnsi="Times New Roman"/>
          <w:color w:val="000000" w:themeColor="text1"/>
          <w:sz w:val="24"/>
          <w:szCs w:val="24"/>
          <w:lang w:val="sv-SE"/>
        </w:rPr>
        <w:t xml:space="preserve"> :</w:t>
      </w:r>
    </w:p>
    <w:p w14:paraId="67224E61" w14:textId="2877D49C" w:rsidR="006D56B2" w:rsidRPr="006D56B2" w:rsidRDefault="0038682C" w:rsidP="006D56B2">
      <w:pPr>
        <w:spacing w:line="360" w:lineRule="auto"/>
        <w:jc w:val="both"/>
        <w:rPr>
          <w:rFonts w:ascii="Times New Roman" w:hAnsi="Times New Roman"/>
          <w:color w:val="000000"/>
          <w:sz w:val="24"/>
          <w:szCs w:val="24"/>
        </w:rPr>
      </w:pPr>
      <m:oMath>
        <m:sSub>
          <m:sSubPr>
            <m:ctrlPr>
              <w:rPr>
                <w:rFonts w:ascii="Cambria Math" w:hAnsi="Cambria Math"/>
                <w:i/>
                <w:color w:val="000000"/>
                <w:sz w:val="24"/>
                <w:szCs w:val="24"/>
                <w:lang w:val="sv-SE"/>
              </w:rPr>
            </m:ctrlPr>
          </m:sSubPr>
          <m:e>
            <m:r>
              <w:rPr>
                <w:rFonts w:ascii="Cambria Math" w:hAnsi="Cambria Math"/>
                <w:color w:val="000000"/>
                <w:sz w:val="24"/>
                <w:szCs w:val="24"/>
                <w:lang w:val="sv-SE"/>
              </w:rPr>
              <m:t>CL</m:t>
            </m:r>
          </m:e>
          <m:sub>
            <m:r>
              <w:rPr>
                <w:rFonts w:ascii="Cambria Math" w:hAnsi="Cambria Math"/>
                <w:color w:val="000000"/>
                <w:sz w:val="24"/>
                <w:szCs w:val="24"/>
                <w:lang w:val="sv-SE"/>
              </w:rPr>
              <m:t>rec</m:t>
            </m:r>
          </m:sub>
        </m:sSub>
      </m:oMath>
      <w:r w:rsidR="006D56B2" w:rsidRPr="006D56B2">
        <w:rPr>
          <w:rFonts w:ascii="Times New Roman" w:hAnsi="Times New Roman"/>
          <w:color w:val="000000"/>
          <w:sz w:val="24"/>
          <w:szCs w:val="24"/>
          <w:lang w:val="sv-SE"/>
        </w:rPr>
        <w:tab/>
        <w:t xml:space="preserve">   : </w:t>
      </w:r>
      <w:r w:rsidR="006D56B2" w:rsidRPr="006D56B2">
        <w:rPr>
          <w:rFonts w:ascii="Times New Roman" w:hAnsi="Times New Roman"/>
          <w:color w:val="000000"/>
          <w:sz w:val="24"/>
          <w:szCs w:val="24"/>
        </w:rPr>
        <w:t>correction va</w:t>
      </w:r>
      <w:r w:rsidR="006D56B2">
        <w:rPr>
          <w:rFonts w:ascii="Times New Roman" w:hAnsi="Times New Roman"/>
          <w:color w:val="000000"/>
          <w:sz w:val="24"/>
          <w:szCs w:val="24"/>
        </w:rPr>
        <w:t xml:space="preserve">lue obtained from recalibration </w:t>
      </w:r>
      <w:r w:rsidR="006D56B2" w:rsidRPr="006D56B2">
        <w:rPr>
          <w:rFonts w:ascii="Times New Roman" w:hAnsi="Times New Roman"/>
          <w:color w:val="000000"/>
          <w:sz w:val="24"/>
          <w:szCs w:val="24"/>
        </w:rPr>
        <w:t xml:space="preserve">result at SCL - </w:t>
      </w:r>
      <w:proofErr w:type="spellStart"/>
      <w:r w:rsidR="006D56B2" w:rsidRPr="006D56B2">
        <w:rPr>
          <w:rFonts w:ascii="Times New Roman" w:hAnsi="Times New Roman"/>
          <w:color w:val="000000"/>
          <w:sz w:val="24"/>
          <w:szCs w:val="24"/>
        </w:rPr>
        <w:t>Hongkong</w:t>
      </w:r>
      <w:proofErr w:type="spellEnd"/>
      <w:r w:rsidR="006D56B2" w:rsidRPr="006D56B2">
        <w:rPr>
          <w:rFonts w:ascii="Times New Roman" w:hAnsi="Times New Roman"/>
          <w:color w:val="000000"/>
          <w:sz w:val="24"/>
          <w:szCs w:val="24"/>
        </w:rPr>
        <w:t>.</w:t>
      </w:r>
    </w:p>
    <w:p w14:paraId="04794319" w14:textId="64D425A2" w:rsidR="006D56B2" w:rsidRPr="006D56B2" w:rsidRDefault="0038682C" w:rsidP="006D56B2">
      <w:pPr>
        <w:spacing w:line="360" w:lineRule="auto"/>
        <w:jc w:val="both"/>
        <w:rPr>
          <w:rFonts w:ascii="Times New Roman" w:hAnsi="Times New Roman"/>
          <w:sz w:val="24"/>
          <w:szCs w:val="24"/>
        </w:rPr>
      </w:pPr>
      <m:oMath>
        <m:sSub>
          <m:sSubPr>
            <m:ctrlPr>
              <w:rPr>
                <w:rFonts w:ascii="Cambria Math" w:hAnsi="Cambria Math"/>
                <w:i/>
                <w:sz w:val="24"/>
                <w:szCs w:val="24"/>
                <w:lang w:val="sv-SE"/>
              </w:rPr>
            </m:ctrlPr>
          </m:sSubPr>
          <m:e>
            <m:r>
              <w:rPr>
                <w:rFonts w:ascii="Cambria Math" w:hAnsi="Cambria Math"/>
                <w:sz w:val="24"/>
                <w:szCs w:val="24"/>
                <w:lang w:val="sv-SE"/>
              </w:rPr>
              <m:t>CL</m:t>
            </m:r>
          </m:e>
          <m:sub>
            <m:r>
              <w:rPr>
                <w:rFonts w:ascii="Cambria Math" w:hAnsi="Cambria Math"/>
                <w:sz w:val="24"/>
                <w:szCs w:val="24"/>
                <w:lang w:val="sv-SE"/>
              </w:rPr>
              <m:t>ref</m:t>
            </m:r>
          </m:sub>
        </m:sSub>
      </m:oMath>
      <w:r w:rsidR="006D56B2" w:rsidRPr="006D56B2">
        <w:rPr>
          <w:rFonts w:ascii="Times New Roman" w:hAnsi="Times New Roman"/>
          <w:sz w:val="24"/>
          <w:szCs w:val="24"/>
          <w:lang w:val="sv-SE"/>
        </w:rPr>
        <w:t xml:space="preserve">      : </w:t>
      </w:r>
      <w:r w:rsidR="006D56B2" w:rsidRPr="006D56B2">
        <w:rPr>
          <w:rFonts w:ascii="Times New Roman" w:hAnsi="Times New Roman"/>
          <w:sz w:val="24"/>
          <w:szCs w:val="24"/>
        </w:rPr>
        <w:t>correction value obtained from measurement</w:t>
      </w:r>
      <w:r w:rsidR="006D56B2">
        <w:rPr>
          <w:rFonts w:ascii="Times New Roman" w:hAnsi="Times New Roman"/>
          <w:sz w:val="24"/>
          <w:szCs w:val="24"/>
        </w:rPr>
        <w:t xml:space="preserve"> </w:t>
      </w:r>
      <w:r w:rsidR="006D56B2" w:rsidRPr="006D56B2">
        <w:rPr>
          <w:rFonts w:ascii="Times New Roman" w:hAnsi="Times New Roman"/>
          <w:sz w:val="24"/>
          <w:szCs w:val="24"/>
        </w:rPr>
        <w:t>conducted by Lab SNSU – BSN.</w:t>
      </w:r>
    </w:p>
    <w:p w14:paraId="658C5D73" w14:textId="7786B072" w:rsidR="006D56B2" w:rsidRPr="006D56B2" w:rsidRDefault="006D56B2" w:rsidP="006D56B2">
      <w:pPr>
        <w:spacing w:line="360" w:lineRule="auto"/>
        <w:jc w:val="both"/>
        <w:rPr>
          <w:rFonts w:ascii="Times New Roman" w:hAnsi="Times New Roman"/>
          <w:color w:val="000000"/>
          <w:sz w:val="24"/>
          <w:szCs w:val="24"/>
        </w:rPr>
      </w:pPr>
      <m:oMath>
        <m:r>
          <w:rPr>
            <w:rFonts w:ascii="Cambria Math" w:hAnsi="Cambria Math"/>
            <w:color w:val="000000"/>
            <w:sz w:val="24"/>
            <w:szCs w:val="24"/>
            <w:lang w:val="sv-SE"/>
          </w:rPr>
          <m:t>u</m:t>
        </m:r>
        <m:d>
          <m:dPr>
            <m:begChr m:val="["/>
            <m:endChr m:val="]"/>
            <m:ctrlPr>
              <w:rPr>
                <w:rFonts w:ascii="Cambria Math" w:hAnsi="Cambria Math"/>
                <w:i/>
                <w:color w:val="000000"/>
                <w:sz w:val="24"/>
                <w:szCs w:val="24"/>
                <w:lang w:val="sv-SE"/>
              </w:rPr>
            </m:ctrlPr>
          </m:dPr>
          <m:e>
            <m:sSub>
              <m:sSubPr>
                <m:ctrlPr>
                  <w:rPr>
                    <w:rFonts w:ascii="Cambria Math" w:hAnsi="Cambria Math"/>
                    <w:i/>
                    <w:color w:val="000000"/>
                    <w:sz w:val="24"/>
                    <w:szCs w:val="24"/>
                    <w:lang w:val="sv-SE"/>
                  </w:rPr>
                </m:ctrlPr>
              </m:sSubPr>
              <m:e>
                <m:r>
                  <w:rPr>
                    <w:rFonts w:ascii="Cambria Math" w:hAnsi="Cambria Math"/>
                    <w:color w:val="000000"/>
                    <w:sz w:val="24"/>
                    <w:szCs w:val="24"/>
                    <w:lang w:val="sv-SE"/>
                  </w:rPr>
                  <m:t>CL</m:t>
                </m:r>
              </m:e>
              <m:sub>
                <m:r>
                  <w:rPr>
                    <w:rFonts w:ascii="Cambria Math" w:hAnsi="Cambria Math"/>
                    <w:color w:val="000000"/>
                    <w:sz w:val="24"/>
                    <w:szCs w:val="24"/>
                    <w:lang w:val="sv-SE"/>
                  </w:rPr>
                  <m:t>rec</m:t>
                </m:r>
              </m:sub>
            </m:sSub>
          </m:e>
        </m:d>
      </m:oMath>
      <w:r w:rsidRPr="006D56B2">
        <w:rPr>
          <w:rFonts w:ascii="Times New Roman" w:hAnsi="Times New Roman"/>
          <w:color w:val="000000"/>
          <w:sz w:val="24"/>
          <w:szCs w:val="24"/>
          <w:lang w:val="sv-SE"/>
        </w:rPr>
        <w:t xml:space="preserve"> : </w:t>
      </w:r>
      <w:r w:rsidRPr="006D56B2">
        <w:rPr>
          <w:rFonts w:ascii="Times New Roman" w:hAnsi="Times New Roman"/>
          <w:color w:val="000000"/>
          <w:sz w:val="24"/>
          <w:szCs w:val="24"/>
        </w:rPr>
        <w:t xml:space="preserve">uncertainty value obtained from recalibration result at SCL - </w:t>
      </w:r>
      <w:proofErr w:type="spellStart"/>
      <w:r w:rsidRPr="006D56B2">
        <w:rPr>
          <w:rFonts w:ascii="Times New Roman" w:hAnsi="Times New Roman"/>
          <w:color w:val="000000"/>
          <w:sz w:val="24"/>
          <w:szCs w:val="24"/>
        </w:rPr>
        <w:t>Hongkong</w:t>
      </w:r>
      <w:proofErr w:type="spellEnd"/>
      <w:r w:rsidRPr="006D56B2">
        <w:rPr>
          <w:rFonts w:ascii="Times New Roman" w:hAnsi="Times New Roman"/>
          <w:color w:val="000000"/>
          <w:sz w:val="24"/>
          <w:szCs w:val="24"/>
        </w:rPr>
        <w:t>.</w:t>
      </w:r>
    </w:p>
    <w:p w14:paraId="54E9F625" w14:textId="77777777" w:rsidR="006D56B2" w:rsidRPr="006D56B2" w:rsidRDefault="006D56B2" w:rsidP="006D56B2">
      <w:pPr>
        <w:spacing w:line="360" w:lineRule="auto"/>
        <w:jc w:val="both"/>
        <w:rPr>
          <w:rFonts w:ascii="Times New Roman" w:hAnsi="Times New Roman"/>
          <w:color w:val="000000"/>
          <w:sz w:val="24"/>
          <w:szCs w:val="24"/>
          <w:lang w:val="sv-SE"/>
        </w:rPr>
      </w:pPr>
      <m:oMath>
        <m:r>
          <w:rPr>
            <w:rFonts w:ascii="Cambria Math" w:hAnsi="Cambria Math"/>
            <w:color w:val="000000"/>
            <w:sz w:val="24"/>
            <w:szCs w:val="24"/>
            <w:lang w:val="sv-SE"/>
          </w:rPr>
          <m:t>u</m:t>
        </m:r>
        <m:d>
          <m:dPr>
            <m:begChr m:val="["/>
            <m:endChr m:val="]"/>
            <m:ctrlPr>
              <w:rPr>
                <w:rFonts w:ascii="Cambria Math" w:hAnsi="Cambria Math"/>
                <w:i/>
                <w:color w:val="000000"/>
                <w:sz w:val="24"/>
                <w:szCs w:val="24"/>
                <w:lang w:val="sv-SE"/>
              </w:rPr>
            </m:ctrlPr>
          </m:dPr>
          <m:e>
            <m:sSub>
              <m:sSubPr>
                <m:ctrlPr>
                  <w:rPr>
                    <w:rFonts w:ascii="Cambria Math" w:hAnsi="Cambria Math"/>
                    <w:i/>
                    <w:color w:val="000000"/>
                    <w:sz w:val="24"/>
                    <w:szCs w:val="24"/>
                    <w:lang w:val="sv-SE"/>
                  </w:rPr>
                </m:ctrlPr>
              </m:sSubPr>
              <m:e>
                <m:r>
                  <w:rPr>
                    <w:rFonts w:ascii="Cambria Math" w:hAnsi="Cambria Math"/>
                    <w:color w:val="000000"/>
                    <w:sz w:val="24"/>
                    <w:szCs w:val="24"/>
                    <w:lang w:val="sv-SE"/>
                  </w:rPr>
                  <m:t>CL</m:t>
                </m:r>
              </m:e>
              <m:sub>
                <m:r>
                  <w:rPr>
                    <w:rFonts w:ascii="Cambria Math" w:hAnsi="Cambria Math"/>
                    <w:color w:val="000000"/>
                    <w:sz w:val="24"/>
                    <w:szCs w:val="24"/>
                    <w:lang w:val="sv-SE"/>
                  </w:rPr>
                  <m:t>ref</m:t>
                </m:r>
              </m:sub>
            </m:sSub>
          </m:e>
        </m:d>
      </m:oMath>
      <w:r w:rsidRPr="006D56B2">
        <w:rPr>
          <w:rFonts w:ascii="Times New Roman" w:hAnsi="Times New Roman"/>
          <w:color w:val="000000"/>
          <w:sz w:val="24"/>
          <w:szCs w:val="24"/>
          <w:lang w:val="sv-SE"/>
        </w:rPr>
        <w:t xml:space="preserve"> : </w:t>
      </w:r>
      <w:r w:rsidRPr="006D56B2">
        <w:rPr>
          <w:rFonts w:ascii="Times New Roman" w:hAnsi="Times New Roman"/>
          <w:color w:val="000000"/>
          <w:sz w:val="24"/>
          <w:szCs w:val="24"/>
        </w:rPr>
        <w:t>uncertainty value obtained from measurement</w:t>
      </w:r>
      <w:r w:rsidRPr="006D56B2">
        <w:rPr>
          <w:rFonts w:ascii="Times New Roman" w:hAnsi="Times New Roman"/>
          <w:color w:val="000000"/>
          <w:sz w:val="24"/>
          <w:szCs w:val="24"/>
          <w:lang w:val="sv-SE"/>
        </w:rPr>
        <w:t xml:space="preserve"> </w:t>
      </w:r>
    </w:p>
    <w:p w14:paraId="2E94BC77" w14:textId="77777777" w:rsidR="006D56B2" w:rsidRPr="006D56B2" w:rsidRDefault="006D56B2" w:rsidP="006D56B2">
      <w:pPr>
        <w:spacing w:line="360" w:lineRule="auto"/>
        <w:jc w:val="both"/>
        <w:rPr>
          <w:rFonts w:ascii="Times New Roman" w:hAnsi="Times New Roman"/>
          <w:color w:val="000000"/>
          <w:sz w:val="24"/>
          <w:szCs w:val="24"/>
          <w:lang w:val="sv-SE"/>
        </w:rPr>
      </w:pPr>
      <w:r w:rsidRPr="006D56B2">
        <w:rPr>
          <w:rFonts w:ascii="Times New Roman" w:hAnsi="Times New Roman"/>
          <w:color w:val="000000"/>
          <w:sz w:val="24"/>
          <w:szCs w:val="24"/>
          <w:lang w:val="sv-SE"/>
        </w:rPr>
        <w:lastRenderedPageBreak/>
        <w:t xml:space="preserve">                 </w:t>
      </w:r>
      <w:proofErr w:type="gramStart"/>
      <w:r w:rsidRPr="006D56B2">
        <w:rPr>
          <w:rFonts w:ascii="Times New Roman" w:hAnsi="Times New Roman"/>
          <w:sz w:val="24"/>
          <w:szCs w:val="24"/>
        </w:rPr>
        <w:t>conducted</w:t>
      </w:r>
      <w:proofErr w:type="gramEnd"/>
      <w:r w:rsidRPr="006D56B2">
        <w:rPr>
          <w:rFonts w:ascii="Times New Roman" w:hAnsi="Times New Roman"/>
          <w:sz w:val="24"/>
          <w:szCs w:val="24"/>
        </w:rPr>
        <w:t xml:space="preserve"> by Lab SNSU – BSN.</w:t>
      </w:r>
    </w:p>
    <w:p w14:paraId="0CEE1CD3" w14:textId="77777777" w:rsidR="003972E6" w:rsidRPr="008E6D3B" w:rsidRDefault="003972E6">
      <w:pPr>
        <w:spacing w:line="360" w:lineRule="auto"/>
        <w:ind w:firstLine="720"/>
        <w:jc w:val="both"/>
        <w:rPr>
          <w:rFonts w:ascii="Times New Roman" w:hAnsi="Times New Roman"/>
          <w:color w:val="000000" w:themeColor="text1"/>
          <w:sz w:val="24"/>
          <w:szCs w:val="24"/>
          <w:lang w:val="sv-SE"/>
        </w:rPr>
      </w:pPr>
    </w:p>
    <w:p w14:paraId="25D47AFC" w14:textId="25CFD7A9" w:rsidR="003972E6" w:rsidRPr="008E6D3B" w:rsidRDefault="00ED0636">
      <w:pPr>
        <w:numPr>
          <w:ilvl w:val="0"/>
          <w:numId w:val="1"/>
        </w:numPr>
        <w:spacing w:after="240" w:line="360" w:lineRule="auto"/>
        <w:ind w:left="360"/>
        <w:jc w:val="both"/>
        <w:rPr>
          <w:rFonts w:ascii="Times New Roman" w:hAnsi="Times New Roman"/>
          <w:color w:val="000000" w:themeColor="text1"/>
          <w:sz w:val="24"/>
          <w:szCs w:val="24"/>
          <w:lang w:val="sv-SE"/>
        </w:rPr>
      </w:pPr>
      <w:r w:rsidRPr="008E6D3B">
        <w:rPr>
          <w:rFonts w:ascii="Times New Roman" w:hAnsi="Times New Roman"/>
          <w:b/>
          <w:color w:val="000000" w:themeColor="text1"/>
          <w:sz w:val="24"/>
          <w:szCs w:val="24"/>
          <w:lang w:val="sv-SE"/>
        </w:rPr>
        <w:t>ME</w:t>
      </w:r>
      <w:r w:rsidR="00F76750">
        <w:rPr>
          <w:rFonts w:ascii="Times New Roman" w:hAnsi="Times New Roman"/>
          <w:b/>
          <w:color w:val="000000" w:themeColor="text1"/>
          <w:sz w:val="24"/>
          <w:szCs w:val="24"/>
          <w:lang w:val="id-ID"/>
        </w:rPr>
        <w:t>THOD</w:t>
      </w:r>
    </w:p>
    <w:p w14:paraId="5B0AFAF5" w14:textId="3497308E" w:rsidR="00572812" w:rsidRDefault="00572812" w:rsidP="0052083C">
      <w:pPr>
        <w:spacing w:after="240" w:line="360" w:lineRule="auto"/>
        <w:ind w:firstLine="36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Method used for validation of inductance measurement of LCR meter was direct method using standard inductor as reference. Standard inductor was traceable to KRISS – Korea on 2015.</w:t>
      </w:r>
      <w:r w:rsidR="00A943FF">
        <w:rPr>
          <w:rFonts w:ascii="Times New Roman" w:hAnsi="Times New Roman"/>
          <w:color w:val="000000" w:themeColor="text1"/>
          <w:sz w:val="24"/>
          <w:szCs w:val="24"/>
          <w:lang w:val="id-ID"/>
        </w:rPr>
        <w:t xml:space="preserve"> The schematic diagram of inductance measurement is shown in Figure 1.</w:t>
      </w:r>
    </w:p>
    <w:p w14:paraId="12DB9261" w14:textId="77777777" w:rsidR="003972E6" w:rsidRPr="008E6D3B" w:rsidRDefault="003972E6">
      <w:pPr>
        <w:spacing w:after="240" w:line="360" w:lineRule="auto"/>
        <w:jc w:val="both"/>
        <w:rPr>
          <w:rFonts w:ascii="Times New Roman" w:hAnsi="Times New Roman"/>
          <w:color w:val="000000" w:themeColor="text1"/>
          <w:sz w:val="24"/>
          <w:szCs w:val="24"/>
          <w:lang w:val="sv-SE"/>
        </w:rPr>
        <w:sectPr w:rsidR="003972E6" w:rsidRPr="008E6D3B">
          <w:type w:val="continuous"/>
          <w:pgSz w:w="11907" w:h="16839" w:code="9"/>
          <w:pgMar w:top="1440" w:right="1440" w:bottom="1440" w:left="1872" w:header="1411" w:footer="1411" w:gutter="0"/>
          <w:cols w:num="2" w:space="720"/>
          <w:docGrid w:linePitch="360"/>
        </w:sectPr>
      </w:pPr>
    </w:p>
    <w:p w14:paraId="0C8B51BB" w14:textId="77777777" w:rsidR="003972E6" w:rsidRPr="008E6D3B" w:rsidRDefault="00ED0636">
      <w:pPr>
        <w:jc w:val="center"/>
        <w:rPr>
          <w:rFonts w:ascii="Times New Roman" w:hAnsi="Times New Roman"/>
          <w:b/>
          <w:color w:val="000000" w:themeColor="text1"/>
          <w:lang w:val="sv-SE"/>
        </w:rPr>
      </w:pPr>
      <w:r w:rsidRPr="008E6D3B">
        <w:rPr>
          <w:rFonts w:ascii="Arial" w:hAnsi="Arial" w:cs="Arial"/>
          <w:noProof/>
          <w:color w:val="000000" w:themeColor="text1"/>
          <w:sz w:val="20"/>
          <w:szCs w:val="20"/>
          <w:lang w:val="id-ID" w:eastAsia="id-ID"/>
        </w:rPr>
        <w:object w:dxaOrig="5026" w:dyaOrig="3240" w14:anchorId="4CDEF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7" o:spid="_x0000_i1025" type="#_x0000_t75" alt="" style="width:309.75pt;height:201pt;visibility:visible;mso-wrap-distance-left:0;mso-wrap-distance-right:0" o:ole="">
            <v:imagedata r:id="rId18" o:title="" embosscolor="white"/>
          </v:shape>
          <o:OLEObject Type="Embed" ProgID="PBrush" ShapeID="1027" DrawAspect="Content" ObjectID="_1683358647" r:id="rId19"/>
        </w:object>
      </w:r>
      <w:r w:rsidRPr="008E6D3B">
        <w:rPr>
          <w:rFonts w:ascii="Times New Roman" w:hAnsi="Times New Roman"/>
          <w:b/>
          <w:color w:val="000000" w:themeColor="text1"/>
          <w:lang w:val="sv-SE"/>
        </w:rPr>
        <w:t xml:space="preserve"> </w:t>
      </w:r>
    </w:p>
    <w:p w14:paraId="114399CC" w14:textId="0D5291FD" w:rsidR="003972E6" w:rsidRDefault="00A943FF">
      <w:pPr>
        <w:jc w:val="center"/>
        <w:rPr>
          <w:rFonts w:ascii="Times New Roman" w:hAnsi="Times New Roman"/>
          <w:b/>
          <w:color w:val="000000" w:themeColor="text1"/>
          <w:lang w:val="id-ID"/>
        </w:rPr>
      </w:pPr>
      <w:r>
        <w:rPr>
          <w:rFonts w:ascii="Times New Roman" w:hAnsi="Times New Roman"/>
          <w:b/>
          <w:color w:val="000000" w:themeColor="text1"/>
          <w:lang w:val="id-ID"/>
        </w:rPr>
        <w:t>Figure</w:t>
      </w:r>
      <w:r w:rsidR="00ED0636" w:rsidRPr="008E6D3B">
        <w:rPr>
          <w:rFonts w:ascii="Times New Roman" w:hAnsi="Times New Roman"/>
          <w:b/>
          <w:color w:val="000000" w:themeColor="text1"/>
          <w:lang w:val="sv-SE"/>
        </w:rPr>
        <w:t xml:space="preserve"> 1. </w:t>
      </w:r>
      <w:r>
        <w:rPr>
          <w:rFonts w:ascii="Times New Roman" w:hAnsi="Times New Roman"/>
          <w:b/>
          <w:color w:val="000000" w:themeColor="text1"/>
          <w:lang w:val="id-ID"/>
        </w:rPr>
        <w:t>Inductance Measurement</w:t>
      </w:r>
      <w:r w:rsidR="00ED0636" w:rsidRPr="008E6D3B">
        <w:rPr>
          <w:rFonts w:ascii="Times New Roman" w:hAnsi="Times New Roman"/>
          <w:b/>
          <w:color w:val="000000" w:themeColor="text1"/>
          <w:lang w:val="sv-SE"/>
        </w:rPr>
        <w:t xml:space="preserve"> </w:t>
      </w:r>
      <w:r>
        <w:rPr>
          <w:rFonts w:ascii="Times New Roman" w:hAnsi="Times New Roman"/>
          <w:b/>
          <w:color w:val="000000" w:themeColor="text1"/>
          <w:lang w:val="id-ID"/>
        </w:rPr>
        <w:t xml:space="preserve">of </w:t>
      </w:r>
      <w:r w:rsidR="00ED0636" w:rsidRPr="008E6D3B">
        <w:rPr>
          <w:rFonts w:ascii="Times New Roman" w:hAnsi="Times New Roman"/>
          <w:b/>
          <w:color w:val="000000" w:themeColor="text1"/>
          <w:lang w:val="sv-SE"/>
        </w:rPr>
        <w:t xml:space="preserve">LCR Meter </w:t>
      </w:r>
    </w:p>
    <w:p w14:paraId="272E7D59" w14:textId="77777777" w:rsidR="00A943FF" w:rsidRDefault="00A943FF">
      <w:pPr>
        <w:jc w:val="center"/>
        <w:rPr>
          <w:rFonts w:ascii="Times New Roman" w:hAnsi="Times New Roman"/>
          <w:b/>
          <w:color w:val="000000" w:themeColor="text1"/>
          <w:lang w:val="id-ID"/>
        </w:rPr>
      </w:pPr>
    </w:p>
    <w:p w14:paraId="3D8B76EE" w14:textId="77777777" w:rsidR="00A943FF" w:rsidRPr="00A943FF" w:rsidRDefault="00A943FF">
      <w:pPr>
        <w:jc w:val="center"/>
        <w:rPr>
          <w:rFonts w:ascii="Times New Roman" w:hAnsi="Times New Roman"/>
          <w:b/>
          <w:color w:val="000000" w:themeColor="text1"/>
          <w:lang w:val="id-ID"/>
        </w:rPr>
        <w:sectPr w:rsidR="00A943FF" w:rsidRPr="00A943FF">
          <w:type w:val="continuous"/>
          <w:pgSz w:w="11907" w:h="16839" w:code="9"/>
          <w:pgMar w:top="1440" w:right="1440" w:bottom="1440" w:left="1872" w:header="1411" w:footer="1411" w:gutter="0"/>
          <w:cols w:space="720"/>
          <w:docGrid w:linePitch="360"/>
        </w:sectPr>
      </w:pPr>
    </w:p>
    <w:p w14:paraId="696FEDEA" w14:textId="77777777" w:rsidR="003972E6" w:rsidRPr="008E6D3B" w:rsidRDefault="003972E6">
      <w:pPr>
        <w:jc w:val="center"/>
        <w:rPr>
          <w:rFonts w:ascii="Times New Roman" w:hAnsi="Times New Roman"/>
          <w:b/>
          <w:color w:val="000000" w:themeColor="text1"/>
          <w:lang w:val="sv-SE"/>
        </w:rPr>
      </w:pPr>
    </w:p>
    <w:p w14:paraId="7F0B8427" w14:textId="77777777" w:rsidR="005F6766" w:rsidRPr="005F6766" w:rsidRDefault="005F6766" w:rsidP="005F6766">
      <w:pPr>
        <w:spacing w:line="360" w:lineRule="auto"/>
        <w:ind w:firstLine="215"/>
        <w:jc w:val="both"/>
        <w:rPr>
          <w:rFonts w:ascii="Times New Roman" w:hAnsi="Times New Roman"/>
          <w:color w:val="000000"/>
          <w:sz w:val="24"/>
          <w:szCs w:val="24"/>
        </w:rPr>
      </w:pPr>
      <w:r w:rsidRPr="005F6766">
        <w:rPr>
          <w:rFonts w:ascii="Times New Roman" w:hAnsi="Times New Roman"/>
          <w:color w:val="000000"/>
          <w:sz w:val="24"/>
          <w:szCs w:val="24"/>
        </w:rPr>
        <w:t xml:space="preserve">Inductance parameter of LCR Meter was calibrated using standard inductor with 3-wire connection. Considering the measurement range, this connection was effective to acquire precision result. </w:t>
      </w:r>
    </w:p>
    <w:p w14:paraId="393EF489" w14:textId="77D9CE9D" w:rsidR="0052083C" w:rsidRDefault="005F6766" w:rsidP="005F6766">
      <w:pPr>
        <w:spacing w:line="360" w:lineRule="auto"/>
        <w:ind w:firstLine="284"/>
        <w:jc w:val="both"/>
        <w:rPr>
          <w:rFonts w:ascii="Times New Roman" w:hAnsi="Times New Roman"/>
          <w:color w:val="000000" w:themeColor="text1"/>
          <w:sz w:val="24"/>
          <w:szCs w:val="24"/>
          <w:lang w:val="id-ID"/>
        </w:rPr>
      </w:pPr>
      <w:r w:rsidRPr="005F6766">
        <w:rPr>
          <w:rFonts w:ascii="Times New Roman" w:hAnsi="Times New Roman"/>
          <w:color w:val="000000"/>
          <w:sz w:val="24"/>
          <w:szCs w:val="24"/>
        </w:rPr>
        <w:t>The room temperature and humidity was conditioned about (23 ± 3</w:t>
      </w:r>
      <w:proofErr w:type="gramStart"/>
      <w:r w:rsidRPr="005F6766">
        <w:rPr>
          <w:rFonts w:ascii="Times New Roman" w:hAnsi="Times New Roman"/>
          <w:color w:val="000000"/>
          <w:sz w:val="24"/>
          <w:szCs w:val="24"/>
        </w:rPr>
        <w:t>)°</w:t>
      </w:r>
      <w:proofErr w:type="gramEnd"/>
      <w:r w:rsidRPr="005F6766">
        <w:rPr>
          <w:rFonts w:ascii="Times New Roman" w:hAnsi="Times New Roman"/>
          <w:color w:val="000000"/>
          <w:sz w:val="24"/>
          <w:szCs w:val="24"/>
        </w:rPr>
        <w:t>C and &lt;75%RH, then LCR Meter was powered on about 30 minutes to stabilize. After that, zeroing process executed using open and short procedure to eliminate the error from the cable and device. During zeroing, correction was calculated and saved in memory and then applied on measurement</w:t>
      </w:r>
      <w:r>
        <w:rPr>
          <w:color w:val="000000"/>
          <w:sz w:val="20"/>
          <w:szCs w:val="20"/>
        </w:rPr>
        <w:t xml:space="preserve"> </w:t>
      </w:r>
      <w:r w:rsidR="00DC0461">
        <w:rPr>
          <w:rFonts w:ascii="Times New Roman" w:hAnsi="Times New Roman"/>
          <w:color w:val="000000" w:themeColor="text1"/>
          <w:sz w:val="24"/>
          <w:szCs w:val="24"/>
          <w:lang w:val="id-ID"/>
        </w:rPr>
        <w:t>(IET Lab Inc., 2014)</w:t>
      </w:r>
      <w:r w:rsidR="0052083C">
        <w:rPr>
          <w:rFonts w:ascii="Times New Roman" w:hAnsi="Times New Roman"/>
          <w:color w:val="000000" w:themeColor="text1"/>
          <w:sz w:val="24"/>
          <w:szCs w:val="24"/>
          <w:lang w:val="id-ID"/>
        </w:rPr>
        <w:t xml:space="preserve">. </w:t>
      </w:r>
    </w:p>
    <w:p w14:paraId="33B74451" w14:textId="1089E976" w:rsidR="00A943FF" w:rsidRPr="005F6766" w:rsidRDefault="005F6766" w:rsidP="00615F52">
      <w:pPr>
        <w:spacing w:line="360" w:lineRule="auto"/>
        <w:ind w:firstLine="284"/>
        <w:jc w:val="both"/>
        <w:rPr>
          <w:rFonts w:ascii="Times New Roman" w:hAnsi="Times New Roman"/>
          <w:color w:val="000000" w:themeColor="text1"/>
          <w:sz w:val="24"/>
          <w:szCs w:val="24"/>
          <w:lang w:val="id-ID"/>
        </w:rPr>
      </w:pPr>
      <w:r w:rsidRPr="005F6766">
        <w:rPr>
          <w:rFonts w:ascii="Times New Roman" w:hAnsi="Times New Roman"/>
          <w:color w:val="000000"/>
          <w:sz w:val="24"/>
          <w:szCs w:val="24"/>
        </w:rPr>
        <w:t xml:space="preserve">The measurement settings of LCR Meter were frequency at 1 kHz, voltage at 1 V, slow accuracy and zero DC bias voltage off. Measurement was taken five </w:t>
      </w:r>
      <w:r w:rsidRPr="005F6766">
        <w:rPr>
          <w:rFonts w:ascii="Times New Roman" w:hAnsi="Times New Roman"/>
          <w:color w:val="000000"/>
          <w:sz w:val="24"/>
          <w:szCs w:val="24"/>
        </w:rPr>
        <w:lastRenderedPageBreak/>
        <w:t xml:space="preserve">times for each nominal of 100 </w:t>
      </w:r>
      <w:proofErr w:type="spellStart"/>
      <w:r w:rsidRPr="005F6766">
        <w:rPr>
          <w:rFonts w:ascii="Times New Roman" w:hAnsi="Times New Roman"/>
          <w:color w:val="000000"/>
          <w:sz w:val="24"/>
          <w:szCs w:val="24"/>
        </w:rPr>
        <w:t>μH</w:t>
      </w:r>
      <w:proofErr w:type="spellEnd"/>
      <w:r w:rsidRPr="005F6766">
        <w:rPr>
          <w:rFonts w:ascii="Times New Roman" w:hAnsi="Times New Roman"/>
          <w:color w:val="000000"/>
          <w:sz w:val="24"/>
          <w:szCs w:val="24"/>
        </w:rPr>
        <w:t xml:space="preserve">, 1 </w:t>
      </w:r>
      <w:proofErr w:type="spellStart"/>
      <w:r w:rsidRPr="005F6766">
        <w:rPr>
          <w:rFonts w:ascii="Times New Roman" w:hAnsi="Times New Roman"/>
          <w:color w:val="000000"/>
          <w:sz w:val="24"/>
          <w:szCs w:val="24"/>
        </w:rPr>
        <w:t>mH</w:t>
      </w:r>
      <w:proofErr w:type="spellEnd"/>
      <w:r w:rsidRPr="005F6766">
        <w:rPr>
          <w:rFonts w:ascii="Times New Roman" w:hAnsi="Times New Roman"/>
          <w:color w:val="000000"/>
          <w:sz w:val="24"/>
          <w:szCs w:val="24"/>
        </w:rPr>
        <w:t xml:space="preserve">, 10 </w:t>
      </w:r>
      <w:proofErr w:type="spellStart"/>
      <w:r w:rsidRPr="005F6766">
        <w:rPr>
          <w:rFonts w:ascii="Times New Roman" w:hAnsi="Times New Roman"/>
          <w:color w:val="000000"/>
          <w:sz w:val="24"/>
          <w:szCs w:val="24"/>
        </w:rPr>
        <w:t>mH</w:t>
      </w:r>
      <w:proofErr w:type="spellEnd"/>
      <w:r w:rsidRPr="005F6766">
        <w:rPr>
          <w:rFonts w:ascii="Times New Roman" w:hAnsi="Times New Roman"/>
          <w:color w:val="000000"/>
          <w:sz w:val="24"/>
          <w:szCs w:val="24"/>
        </w:rPr>
        <w:t xml:space="preserve">, 100 </w:t>
      </w:r>
      <w:proofErr w:type="spellStart"/>
      <w:r w:rsidRPr="005F6766">
        <w:rPr>
          <w:rFonts w:ascii="Times New Roman" w:hAnsi="Times New Roman"/>
          <w:color w:val="000000"/>
          <w:sz w:val="24"/>
          <w:szCs w:val="24"/>
        </w:rPr>
        <w:t>mH</w:t>
      </w:r>
      <w:proofErr w:type="spellEnd"/>
      <w:r w:rsidRPr="005F6766">
        <w:rPr>
          <w:rFonts w:ascii="Times New Roman" w:hAnsi="Times New Roman"/>
          <w:color w:val="000000"/>
          <w:sz w:val="24"/>
          <w:szCs w:val="24"/>
        </w:rPr>
        <w:t xml:space="preserve"> and 1 H</w:t>
      </w:r>
      <w:r w:rsidR="006A4DFC" w:rsidRPr="005F6766">
        <w:rPr>
          <w:rFonts w:ascii="Times New Roman" w:hAnsi="Times New Roman"/>
          <w:color w:val="000000" w:themeColor="text1"/>
          <w:sz w:val="24"/>
          <w:szCs w:val="24"/>
          <w:lang w:val="id-ID"/>
        </w:rPr>
        <w:t xml:space="preserve">. </w:t>
      </w:r>
      <w:r w:rsidR="00153F36" w:rsidRPr="005F6766">
        <w:rPr>
          <w:rFonts w:ascii="Times New Roman" w:hAnsi="Times New Roman"/>
          <w:color w:val="000000" w:themeColor="text1"/>
          <w:sz w:val="24"/>
          <w:szCs w:val="24"/>
          <w:lang w:val="id-ID"/>
        </w:rPr>
        <w:t xml:space="preserve">  </w:t>
      </w:r>
    </w:p>
    <w:p w14:paraId="7200F263" w14:textId="42C1D9C1" w:rsidR="003972E6" w:rsidRPr="008E6D3B" w:rsidRDefault="006A4DFC">
      <w:pPr>
        <w:numPr>
          <w:ilvl w:val="0"/>
          <w:numId w:val="1"/>
        </w:numPr>
        <w:spacing w:after="240"/>
        <w:ind w:left="360"/>
        <w:rPr>
          <w:rFonts w:ascii="Times New Roman" w:hAnsi="Times New Roman"/>
          <w:color w:val="000000" w:themeColor="text1"/>
          <w:sz w:val="24"/>
          <w:szCs w:val="24"/>
        </w:rPr>
      </w:pPr>
      <w:r>
        <w:rPr>
          <w:rFonts w:ascii="Times New Roman" w:hAnsi="Times New Roman"/>
          <w:b/>
          <w:color w:val="000000" w:themeColor="text1"/>
          <w:sz w:val="24"/>
          <w:szCs w:val="24"/>
          <w:lang w:val="id-ID"/>
        </w:rPr>
        <w:t>RESULT AND DISCUSSION</w:t>
      </w:r>
    </w:p>
    <w:p w14:paraId="7EC214FC" w14:textId="77777777" w:rsidR="006A4DFC" w:rsidRDefault="006A4DFC" w:rsidP="006A4DFC">
      <w:pPr>
        <w:spacing w:line="360" w:lineRule="auto"/>
        <w:ind w:firstLine="360"/>
        <w:jc w:val="both"/>
        <w:rPr>
          <w:rStyle w:val="fontstyle01"/>
          <w:rFonts w:ascii="Times New Roman" w:hAnsi="Times New Roman"/>
          <w:color w:val="000000" w:themeColor="text1"/>
          <w:sz w:val="24"/>
          <w:szCs w:val="24"/>
          <w:lang w:val="id-ID"/>
        </w:rPr>
      </w:pPr>
      <w:r>
        <w:rPr>
          <w:rStyle w:val="fontstyle01"/>
          <w:rFonts w:ascii="Times New Roman" w:hAnsi="Times New Roman"/>
          <w:color w:val="000000" w:themeColor="text1"/>
          <w:sz w:val="24"/>
          <w:szCs w:val="24"/>
          <w:lang w:val="id-ID"/>
        </w:rPr>
        <w:t xml:space="preserve">The recalibration at SCL - Hongkong was performed on September 2020. Measurement at </w:t>
      </w:r>
      <w:r w:rsidRPr="008E6D3B">
        <w:rPr>
          <w:rStyle w:val="fontstyle01"/>
          <w:rFonts w:ascii="Times New Roman" w:hAnsi="Times New Roman"/>
          <w:color w:val="000000" w:themeColor="text1"/>
          <w:sz w:val="24"/>
          <w:szCs w:val="24"/>
        </w:rPr>
        <w:t>Lab SNSU - BSN</w:t>
      </w:r>
      <w:r>
        <w:rPr>
          <w:rStyle w:val="fontstyle01"/>
          <w:rFonts w:ascii="Times New Roman" w:hAnsi="Times New Roman"/>
          <w:color w:val="000000" w:themeColor="text1"/>
          <w:sz w:val="24"/>
          <w:szCs w:val="24"/>
          <w:lang w:val="id-ID"/>
        </w:rPr>
        <w:t xml:space="preserve"> was conducted before recalibration on June 2020 and after recalibration on February 2021 with similar environtmental condition to obtain consistency and quality of the result.</w:t>
      </w:r>
    </w:p>
    <w:p w14:paraId="21CB88D2" w14:textId="16F9FD18" w:rsidR="006A4DFC" w:rsidRPr="006A4DFC" w:rsidRDefault="006A4DFC" w:rsidP="00615F52">
      <w:pPr>
        <w:spacing w:line="360" w:lineRule="auto"/>
        <w:ind w:firstLine="284"/>
        <w:jc w:val="both"/>
        <w:rPr>
          <w:rStyle w:val="fontstyle01"/>
          <w:rFonts w:ascii="Times New Roman" w:hAnsi="Times New Roman"/>
          <w:color w:val="000000" w:themeColor="text1"/>
          <w:sz w:val="24"/>
          <w:szCs w:val="24"/>
          <w:lang w:val="id-ID"/>
        </w:rPr>
      </w:pPr>
      <w:r>
        <w:rPr>
          <w:rStyle w:val="fontstyle01"/>
          <w:rFonts w:ascii="Times New Roman" w:hAnsi="Times New Roman"/>
          <w:color w:val="000000" w:themeColor="text1"/>
          <w:sz w:val="24"/>
          <w:szCs w:val="24"/>
          <w:lang w:val="id-ID"/>
        </w:rPr>
        <w:t xml:space="preserve"> The correction and uncertainty measurement of LCR meter was calculated using Equation 1. The </w:t>
      </w:r>
      <w:r w:rsidR="001F6364">
        <w:rPr>
          <w:rStyle w:val="fontstyle01"/>
          <w:rFonts w:ascii="Times New Roman" w:hAnsi="Times New Roman"/>
          <w:color w:val="000000" w:themeColor="text1"/>
          <w:sz w:val="24"/>
          <w:szCs w:val="24"/>
          <w:lang w:val="id-ID"/>
        </w:rPr>
        <w:t xml:space="preserve">measurement </w:t>
      </w:r>
      <w:r>
        <w:rPr>
          <w:rStyle w:val="fontstyle01"/>
          <w:rFonts w:ascii="Times New Roman" w:hAnsi="Times New Roman"/>
          <w:color w:val="000000" w:themeColor="text1"/>
          <w:sz w:val="24"/>
          <w:szCs w:val="24"/>
          <w:lang w:val="id-ID"/>
        </w:rPr>
        <w:t>result</w:t>
      </w:r>
      <w:r w:rsidR="001F6364">
        <w:rPr>
          <w:rStyle w:val="fontstyle01"/>
          <w:rFonts w:ascii="Times New Roman" w:hAnsi="Times New Roman"/>
          <w:color w:val="000000" w:themeColor="text1"/>
          <w:sz w:val="24"/>
          <w:szCs w:val="24"/>
          <w:lang w:val="id-ID"/>
        </w:rPr>
        <w:t xml:space="preserve"> before and after recalibration is shown in Table 1 and Table 2, respectively. Table 3 shown the recalibration result at SCL – Hongkong obtained from the calibration certificate.</w:t>
      </w:r>
    </w:p>
    <w:p w14:paraId="7335B20B" w14:textId="77777777" w:rsidR="003972E6" w:rsidRPr="008E6D3B" w:rsidRDefault="003972E6">
      <w:pPr>
        <w:spacing w:line="360" w:lineRule="auto"/>
        <w:jc w:val="both"/>
        <w:rPr>
          <w:rStyle w:val="fontstyle01"/>
          <w:rFonts w:ascii="Times New Roman" w:hAnsi="Times New Roman"/>
          <w:color w:val="000000" w:themeColor="text1"/>
          <w:sz w:val="24"/>
          <w:szCs w:val="24"/>
        </w:rPr>
        <w:sectPr w:rsidR="003972E6" w:rsidRPr="008E6D3B">
          <w:type w:val="continuous"/>
          <w:pgSz w:w="11907" w:h="16839" w:code="9"/>
          <w:pgMar w:top="1440" w:right="1440" w:bottom="1440" w:left="1872" w:header="1411" w:footer="1411" w:gutter="0"/>
          <w:cols w:num="2" w:space="720"/>
          <w:docGrid w:linePitch="360"/>
        </w:sectPr>
      </w:pPr>
    </w:p>
    <w:p w14:paraId="6DFC4BDA" w14:textId="77777777" w:rsidR="003972E6" w:rsidRDefault="003972E6">
      <w:pPr>
        <w:spacing w:line="360" w:lineRule="auto"/>
        <w:rPr>
          <w:rFonts w:ascii="Times New Roman" w:hAnsi="Times New Roman"/>
          <w:b/>
          <w:color w:val="000000" w:themeColor="text1"/>
        </w:rPr>
      </w:pPr>
    </w:p>
    <w:p w14:paraId="1F5B1817" w14:textId="77777777" w:rsidR="00201704" w:rsidRPr="008E6D3B" w:rsidRDefault="00201704">
      <w:pPr>
        <w:spacing w:line="360" w:lineRule="auto"/>
        <w:rPr>
          <w:rFonts w:ascii="Times New Roman" w:hAnsi="Times New Roman"/>
          <w:b/>
          <w:color w:val="000000" w:themeColor="text1"/>
        </w:rPr>
      </w:pPr>
    </w:p>
    <w:p w14:paraId="02F6CDC7" w14:textId="7D497D27" w:rsidR="003972E6" w:rsidRPr="001F6364" w:rsidRDefault="00ED0636">
      <w:pPr>
        <w:jc w:val="center"/>
        <w:rPr>
          <w:rFonts w:ascii="Times New Roman" w:hAnsi="Times New Roman"/>
          <w:b/>
          <w:color w:val="000000" w:themeColor="text1"/>
          <w:lang w:val="id-ID"/>
        </w:rPr>
      </w:pPr>
      <w:proofErr w:type="spellStart"/>
      <w:proofErr w:type="gramStart"/>
      <w:r w:rsidRPr="008E6D3B">
        <w:rPr>
          <w:rFonts w:ascii="Times New Roman" w:hAnsi="Times New Roman"/>
          <w:b/>
          <w:color w:val="000000" w:themeColor="text1"/>
        </w:rPr>
        <w:lastRenderedPageBreak/>
        <w:t>Tabl</w:t>
      </w:r>
      <w:proofErr w:type="spellEnd"/>
      <w:r w:rsidR="001F6364">
        <w:rPr>
          <w:rFonts w:ascii="Times New Roman" w:hAnsi="Times New Roman"/>
          <w:b/>
          <w:color w:val="000000" w:themeColor="text1"/>
          <w:lang w:val="id-ID"/>
        </w:rPr>
        <w:t>e</w:t>
      </w:r>
      <w:r w:rsidRPr="008E6D3B">
        <w:rPr>
          <w:rFonts w:ascii="Times New Roman" w:hAnsi="Times New Roman"/>
          <w:b/>
          <w:color w:val="000000" w:themeColor="text1"/>
        </w:rPr>
        <w:t xml:space="preserve"> 1.</w:t>
      </w:r>
      <w:proofErr w:type="gramEnd"/>
      <w:r w:rsidRPr="008E6D3B">
        <w:rPr>
          <w:rFonts w:ascii="Times New Roman" w:hAnsi="Times New Roman"/>
          <w:b/>
          <w:color w:val="000000" w:themeColor="text1"/>
        </w:rPr>
        <w:t xml:space="preserve"> </w:t>
      </w:r>
      <w:r w:rsidR="007D42FB">
        <w:rPr>
          <w:rFonts w:ascii="Times New Roman" w:hAnsi="Times New Roman"/>
          <w:b/>
          <w:color w:val="000000" w:themeColor="text1"/>
          <w:lang w:val="id-ID"/>
        </w:rPr>
        <w:t>Measurement result</w:t>
      </w:r>
      <w:r w:rsidR="001F6364">
        <w:rPr>
          <w:rFonts w:ascii="Times New Roman" w:hAnsi="Times New Roman"/>
          <w:b/>
          <w:color w:val="000000" w:themeColor="text1"/>
          <w:lang w:val="id-ID"/>
        </w:rPr>
        <w:t xml:space="preserve"> of LCR meter</w:t>
      </w:r>
      <w:r w:rsidRPr="008E6D3B">
        <w:rPr>
          <w:rFonts w:ascii="Times New Roman" w:hAnsi="Times New Roman"/>
          <w:b/>
          <w:color w:val="000000" w:themeColor="text1"/>
        </w:rPr>
        <w:t xml:space="preserve"> </w:t>
      </w:r>
      <w:r w:rsidR="001F6364">
        <w:rPr>
          <w:rFonts w:ascii="Times New Roman" w:hAnsi="Times New Roman"/>
          <w:b/>
          <w:color w:val="000000" w:themeColor="text1"/>
          <w:lang w:val="id-ID"/>
        </w:rPr>
        <w:t>before recalibration</w:t>
      </w:r>
    </w:p>
    <w:p w14:paraId="51410E34" w14:textId="77777777" w:rsidR="003972E6" w:rsidRPr="008E6D3B" w:rsidRDefault="003972E6">
      <w:pPr>
        <w:jc w:val="center"/>
        <w:rPr>
          <w:rFonts w:ascii="Times New Roman" w:hAnsi="Times New Roman"/>
          <w:b/>
          <w:color w:val="000000" w:themeColor="text1"/>
        </w:rPr>
      </w:pPr>
    </w:p>
    <w:tbl>
      <w:tblPr>
        <w:tblW w:w="8364" w:type="dxa"/>
        <w:tblInd w:w="93" w:type="dxa"/>
        <w:tblBorders>
          <w:top w:val="double" w:sz="4" w:space="0" w:color="auto"/>
        </w:tblBorders>
        <w:tblLook w:val="04A0" w:firstRow="1" w:lastRow="0" w:firstColumn="1" w:lastColumn="0" w:noHBand="0" w:noVBand="1"/>
      </w:tblPr>
      <w:tblGrid>
        <w:gridCol w:w="2076"/>
        <w:gridCol w:w="1053"/>
        <w:gridCol w:w="529"/>
        <w:gridCol w:w="1221"/>
        <w:gridCol w:w="529"/>
        <w:gridCol w:w="1134"/>
        <w:gridCol w:w="529"/>
        <w:gridCol w:w="1367"/>
      </w:tblGrid>
      <w:tr w:rsidR="0002334A" w:rsidRPr="008E6D3B" w14:paraId="16B61F84" w14:textId="77777777">
        <w:trPr>
          <w:trHeight w:val="300"/>
        </w:trPr>
        <w:tc>
          <w:tcPr>
            <w:tcW w:w="3584" w:type="dxa"/>
            <w:gridSpan w:val="3"/>
            <w:tcBorders>
              <w:top w:val="double" w:sz="4" w:space="0" w:color="auto"/>
              <w:bottom w:val="nil"/>
            </w:tcBorders>
            <w:shd w:val="clear" w:color="auto" w:fill="auto"/>
            <w:noWrap/>
            <w:vAlign w:val="center"/>
            <w:hideMark/>
          </w:tcPr>
          <w:p w14:paraId="47CAC299" w14:textId="77777777" w:rsidR="003972E6" w:rsidRPr="008E6D3B" w:rsidRDefault="00ED0636">
            <w:pPr>
              <w:jc w:val="center"/>
              <w:rPr>
                <w:rFonts w:eastAsia="Times New Roman"/>
                <w:color w:val="000000" w:themeColor="text1"/>
              </w:rPr>
            </w:pPr>
            <w:r w:rsidRPr="008E6D3B">
              <w:rPr>
                <w:rFonts w:eastAsia="Times New Roman"/>
                <w:color w:val="000000" w:themeColor="text1"/>
              </w:rPr>
              <w:t>LCR Meter</w:t>
            </w:r>
          </w:p>
        </w:tc>
        <w:tc>
          <w:tcPr>
            <w:tcW w:w="4780" w:type="dxa"/>
            <w:gridSpan w:val="5"/>
            <w:tcBorders>
              <w:top w:val="double" w:sz="4" w:space="0" w:color="auto"/>
              <w:bottom w:val="nil"/>
            </w:tcBorders>
            <w:shd w:val="clear" w:color="auto" w:fill="auto"/>
            <w:noWrap/>
            <w:vAlign w:val="bottom"/>
            <w:hideMark/>
          </w:tcPr>
          <w:p w14:paraId="48985307" w14:textId="77777777" w:rsidR="003972E6" w:rsidRPr="008E6D3B" w:rsidRDefault="00ED0636">
            <w:pPr>
              <w:jc w:val="center"/>
              <w:rPr>
                <w:rFonts w:eastAsia="Times New Roman"/>
                <w:color w:val="000000" w:themeColor="text1"/>
              </w:rPr>
            </w:pPr>
            <w:r w:rsidRPr="008E6D3B">
              <w:rPr>
                <w:rFonts w:eastAsia="Times New Roman"/>
                <w:color w:val="000000" w:themeColor="text1"/>
              </w:rPr>
              <w:t>Measured Correction</w:t>
            </w:r>
          </w:p>
        </w:tc>
      </w:tr>
      <w:tr w:rsidR="0002334A" w:rsidRPr="008E6D3B" w14:paraId="01019018" w14:textId="77777777">
        <w:trPr>
          <w:trHeight w:val="300"/>
        </w:trPr>
        <w:tc>
          <w:tcPr>
            <w:tcW w:w="2076" w:type="dxa"/>
            <w:vMerge w:val="restart"/>
            <w:tcBorders>
              <w:top w:val="single" w:sz="4" w:space="0" w:color="auto"/>
              <w:bottom w:val="nil"/>
            </w:tcBorders>
            <w:shd w:val="clear" w:color="auto" w:fill="auto"/>
            <w:vAlign w:val="center"/>
            <w:hideMark/>
          </w:tcPr>
          <w:p w14:paraId="63E3DAFA" w14:textId="77777777" w:rsidR="003972E6" w:rsidRPr="008E6D3B" w:rsidRDefault="00ED0636">
            <w:pPr>
              <w:jc w:val="center"/>
              <w:rPr>
                <w:rFonts w:eastAsia="Times New Roman"/>
                <w:color w:val="000000" w:themeColor="text1"/>
              </w:rPr>
            </w:pPr>
            <w:r w:rsidRPr="008E6D3B">
              <w:rPr>
                <w:rFonts w:eastAsia="Times New Roman"/>
                <w:color w:val="000000" w:themeColor="text1"/>
              </w:rPr>
              <w:t>Measurement Mode</w:t>
            </w:r>
          </w:p>
        </w:tc>
        <w:tc>
          <w:tcPr>
            <w:tcW w:w="1508" w:type="dxa"/>
            <w:gridSpan w:val="2"/>
            <w:vMerge w:val="restart"/>
            <w:tcBorders>
              <w:top w:val="single" w:sz="4" w:space="0" w:color="auto"/>
              <w:bottom w:val="nil"/>
            </w:tcBorders>
            <w:shd w:val="clear" w:color="auto" w:fill="auto"/>
            <w:vAlign w:val="center"/>
            <w:hideMark/>
          </w:tcPr>
          <w:p w14:paraId="3754825C" w14:textId="77777777" w:rsidR="003972E6" w:rsidRPr="008E6D3B" w:rsidRDefault="00ED0636">
            <w:pPr>
              <w:jc w:val="center"/>
              <w:rPr>
                <w:rFonts w:eastAsia="Times New Roman"/>
                <w:color w:val="000000" w:themeColor="text1"/>
              </w:rPr>
            </w:pPr>
            <w:r w:rsidRPr="008E6D3B">
              <w:rPr>
                <w:rFonts w:eastAsia="Times New Roman"/>
                <w:color w:val="000000" w:themeColor="text1"/>
              </w:rPr>
              <w:t xml:space="preserve">Meter Reading </w:t>
            </w:r>
          </w:p>
        </w:tc>
        <w:tc>
          <w:tcPr>
            <w:tcW w:w="1750" w:type="dxa"/>
            <w:gridSpan w:val="2"/>
            <w:vMerge w:val="restart"/>
            <w:tcBorders>
              <w:top w:val="single" w:sz="4" w:space="0" w:color="auto"/>
              <w:bottom w:val="nil"/>
            </w:tcBorders>
            <w:shd w:val="clear" w:color="auto" w:fill="auto"/>
            <w:noWrap/>
            <w:vAlign w:val="center"/>
            <w:hideMark/>
          </w:tcPr>
          <w:p w14:paraId="4019DF96" w14:textId="77777777" w:rsidR="003972E6" w:rsidRPr="008E6D3B" w:rsidRDefault="00ED0636">
            <w:pPr>
              <w:jc w:val="center"/>
              <w:rPr>
                <w:rFonts w:eastAsia="Times New Roman"/>
                <w:color w:val="000000" w:themeColor="text1"/>
              </w:rPr>
            </w:pPr>
            <w:r w:rsidRPr="008E6D3B">
              <w:rPr>
                <w:rFonts w:eastAsia="Times New Roman"/>
                <w:color w:val="000000" w:themeColor="text1"/>
              </w:rPr>
              <w:t>Value y</w:t>
            </w:r>
          </w:p>
        </w:tc>
        <w:tc>
          <w:tcPr>
            <w:tcW w:w="3030" w:type="dxa"/>
            <w:gridSpan w:val="3"/>
            <w:tcBorders>
              <w:top w:val="single" w:sz="4" w:space="0" w:color="auto"/>
              <w:bottom w:val="nil"/>
            </w:tcBorders>
            <w:shd w:val="clear" w:color="auto" w:fill="auto"/>
            <w:noWrap/>
            <w:vAlign w:val="bottom"/>
            <w:hideMark/>
          </w:tcPr>
          <w:p w14:paraId="3BA34101" w14:textId="77777777" w:rsidR="003972E6" w:rsidRPr="008E6D3B" w:rsidRDefault="00ED0636">
            <w:pPr>
              <w:jc w:val="center"/>
              <w:rPr>
                <w:rFonts w:eastAsia="Times New Roman"/>
                <w:color w:val="000000" w:themeColor="text1"/>
              </w:rPr>
            </w:pPr>
            <w:r w:rsidRPr="008E6D3B">
              <w:rPr>
                <w:rFonts w:eastAsia="Times New Roman"/>
                <w:color w:val="000000" w:themeColor="text1"/>
              </w:rPr>
              <w:t>Measurement Uncertainty</w:t>
            </w:r>
          </w:p>
        </w:tc>
      </w:tr>
      <w:tr w:rsidR="0002334A" w:rsidRPr="008E6D3B" w14:paraId="7EEF935C" w14:textId="77777777">
        <w:trPr>
          <w:trHeight w:val="600"/>
        </w:trPr>
        <w:tc>
          <w:tcPr>
            <w:tcW w:w="2076" w:type="dxa"/>
            <w:vMerge/>
            <w:tcBorders>
              <w:top w:val="nil"/>
              <w:bottom w:val="single" w:sz="4" w:space="0" w:color="auto"/>
            </w:tcBorders>
            <w:vAlign w:val="center"/>
            <w:hideMark/>
          </w:tcPr>
          <w:p w14:paraId="34019C32" w14:textId="77777777" w:rsidR="003972E6" w:rsidRPr="008E6D3B" w:rsidRDefault="003972E6">
            <w:pPr>
              <w:rPr>
                <w:rFonts w:eastAsia="Times New Roman"/>
                <w:color w:val="000000" w:themeColor="text1"/>
              </w:rPr>
            </w:pPr>
          </w:p>
        </w:tc>
        <w:tc>
          <w:tcPr>
            <w:tcW w:w="1508" w:type="dxa"/>
            <w:gridSpan w:val="2"/>
            <w:vMerge/>
            <w:tcBorders>
              <w:top w:val="nil"/>
              <w:bottom w:val="single" w:sz="4" w:space="0" w:color="auto"/>
            </w:tcBorders>
            <w:vAlign w:val="center"/>
            <w:hideMark/>
          </w:tcPr>
          <w:p w14:paraId="3CD1FBD6" w14:textId="77777777" w:rsidR="003972E6" w:rsidRPr="008E6D3B" w:rsidRDefault="003972E6">
            <w:pPr>
              <w:rPr>
                <w:rFonts w:eastAsia="Times New Roman"/>
                <w:color w:val="000000" w:themeColor="text1"/>
              </w:rPr>
            </w:pPr>
          </w:p>
        </w:tc>
        <w:tc>
          <w:tcPr>
            <w:tcW w:w="1750" w:type="dxa"/>
            <w:gridSpan w:val="2"/>
            <w:vMerge/>
            <w:tcBorders>
              <w:top w:val="nil"/>
              <w:bottom w:val="single" w:sz="4" w:space="0" w:color="auto"/>
            </w:tcBorders>
            <w:vAlign w:val="center"/>
            <w:hideMark/>
          </w:tcPr>
          <w:p w14:paraId="5EB725A2" w14:textId="77777777" w:rsidR="003972E6" w:rsidRPr="008E6D3B" w:rsidRDefault="003972E6">
            <w:pPr>
              <w:rPr>
                <w:rFonts w:eastAsia="Times New Roman"/>
                <w:color w:val="000000" w:themeColor="text1"/>
              </w:rPr>
            </w:pPr>
          </w:p>
        </w:tc>
        <w:tc>
          <w:tcPr>
            <w:tcW w:w="1663" w:type="dxa"/>
            <w:gridSpan w:val="2"/>
            <w:tcBorders>
              <w:top w:val="single" w:sz="4" w:space="0" w:color="auto"/>
              <w:bottom w:val="single" w:sz="4" w:space="0" w:color="auto"/>
            </w:tcBorders>
            <w:shd w:val="clear" w:color="auto" w:fill="auto"/>
            <w:vAlign w:val="center"/>
            <w:hideMark/>
          </w:tcPr>
          <w:p w14:paraId="332B94C4" w14:textId="77777777" w:rsidR="003972E6" w:rsidRPr="008E6D3B" w:rsidRDefault="00ED0636">
            <w:pPr>
              <w:jc w:val="center"/>
              <w:rPr>
                <w:rFonts w:eastAsia="Times New Roman"/>
                <w:color w:val="000000" w:themeColor="text1"/>
              </w:rPr>
            </w:pPr>
            <w:r w:rsidRPr="008E6D3B">
              <w:rPr>
                <w:rFonts w:eastAsia="Times New Roman"/>
                <w:color w:val="000000" w:themeColor="text1"/>
              </w:rPr>
              <w:t>Expanded Measurement Uncertainty</w:t>
            </w:r>
          </w:p>
        </w:tc>
        <w:tc>
          <w:tcPr>
            <w:tcW w:w="1367" w:type="dxa"/>
            <w:tcBorders>
              <w:top w:val="single" w:sz="4" w:space="0" w:color="auto"/>
              <w:bottom w:val="single" w:sz="4" w:space="0" w:color="auto"/>
            </w:tcBorders>
            <w:shd w:val="clear" w:color="auto" w:fill="auto"/>
            <w:vAlign w:val="center"/>
            <w:hideMark/>
          </w:tcPr>
          <w:p w14:paraId="29F6DFAC" w14:textId="77777777" w:rsidR="003972E6" w:rsidRPr="008E6D3B" w:rsidRDefault="00ED0636">
            <w:pPr>
              <w:jc w:val="center"/>
              <w:rPr>
                <w:rFonts w:eastAsia="Times New Roman"/>
                <w:color w:val="000000" w:themeColor="text1"/>
              </w:rPr>
            </w:pPr>
            <w:r w:rsidRPr="008E6D3B">
              <w:rPr>
                <w:rFonts w:eastAsia="Times New Roman"/>
                <w:color w:val="000000" w:themeColor="text1"/>
              </w:rPr>
              <w:t>Coverage Factor</w:t>
            </w:r>
          </w:p>
        </w:tc>
      </w:tr>
      <w:tr w:rsidR="0002334A" w:rsidRPr="008E6D3B" w14:paraId="6BB28858" w14:textId="77777777">
        <w:trPr>
          <w:trHeight w:val="300"/>
        </w:trPr>
        <w:tc>
          <w:tcPr>
            <w:tcW w:w="2076" w:type="dxa"/>
            <w:vMerge w:val="restart"/>
            <w:tcBorders>
              <w:top w:val="single" w:sz="4" w:space="0" w:color="auto"/>
            </w:tcBorders>
            <w:shd w:val="clear" w:color="auto" w:fill="auto"/>
            <w:noWrap/>
            <w:vAlign w:val="center"/>
            <w:hideMark/>
          </w:tcPr>
          <w:p w14:paraId="47F5345F" w14:textId="77777777" w:rsidR="003972E6" w:rsidRPr="008E6D3B" w:rsidRDefault="00ED0636">
            <w:pPr>
              <w:jc w:val="center"/>
              <w:rPr>
                <w:rFonts w:eastAsia="Times New Roman"/>
                <w:color w:val="000000" w:themeColor="text1"/>
              </w:rPr>
            </w:pPr>
            <w:r w:rsidRPr="008E6D3B">
              <w:rPr>
                <w:rFonts w:eastAsia="Times New Roman"/>
                <w:color w:val="000000" w:themeColor="text1"/>
              </w:rPr>
              <w:t>Ls</w:t>
            </w:r>
          </w:p>
        </w:tc>
        <w:tc>
          <w:tcPr>
            <w:tcW w:w="979" w:type="dxa"/>
            <w:tcBorders>
              <w:top w:val="single" w:sz="4" w:space="0" w:color="auto"/>
            </w:tcBorders>
            <w:shd w:val="clear" w:color="auto" w:fill="auto"/>
            <w:noWrap/>
            <w:vAlign w:val="bottom"/>
            <w:hideMark/>
          </w:tcPr>
          <w:p w14:paraId="24E6F568" w14:textId="70FD7E29" w:rsidR="003972E6" w:rsidRPr="008E6D3B" w:rsidRDefault="007D42FB">
            <w:pPr>
              <w:jc w:val="right"/>
              <w:rPr>
                <w:color w:val="000000" w:themeColor="text1"/>
              </w:rPr>
            </w:pPr>
            <w:r>
              <w:rPr>
                <w:color w:val="000000" w:themeColor="text1"/>
              </w:rPr>
              <w:t>100</w:t>
            </w:r>
            <w:r>
              <w:rPr>
                <w:color w:val="000000" w:themeColor="text1"/>
                <w:lang w:val="id-ID"/>
              </w:rPr>
              <w:t>.</w:t>
            </w:r>
            <w:r w:rsidR="00ED0636" w:rsidRPr="008E6D3B">
              <w:rPr>
                <w:color w:val="000000" w:themeColor="text1"/>
              </w:rPr>
              <w:t>0388</w:t>
            </w:r>
          </w:p>
        </w:tc>
        <w:tc>
          <w:tcPr>
            <w:tcW w:w="529" w:type="dxa"/>
            <w:tcBorders>
              <w:top w:val="single" w:sz="4" w:space="0" w:color="auto"/>
            </w:tcBorders>
            <w:shd w:val="clear" w:color="auto" w:fill="auto"/>
            <w:noWrap/>
            <w:vAlign w:val="bottom"/>
            <w:hideMark/>
          </w:tcPr>
          <w:p w14:paraId="4B6168E7" w14:textId="77777777" w:rsidR="003972E6" w:rsidRPr="008E6D3B" w:rsidRDefault="00ED0636">
            <w:pPr>
              <w:rPr>
                <w:rFonts w:eastAsia="Times New Roman"/>
                <w:color w:val="000000" w:themeColor="text1"/>
              </w:rPr>
            </w:pPr>
            <w:proofErr w:type="spellStart"/>
            <w:r w:rsidRPr="008E6D3B">
              <w:rPr>
                <w:rFonts w:eastAsia="Times New Roman"/>
                <w:color w:val="000000" w:themeColor="text1"/>
              </w:rPr>
              <w:t>μH</w:t>
            </w:r>
            <w:proofErr w:type="spellEnd"/>
          </w:p>
        </w:tc>
        <w:tc>
          <w:tcPr>
            <w:tcW w:w="1221" w:type="dxa"/>
            <w:tcBorders>
              <w:top w:val="single" w:sz="4" w:space="0" w:color="auto"/>
            </w:tcBorders>
            <w:shd w:val="clear" w:color="auto" w:fill="auto"/>
            <w:noWrap/>
            <w:vAlign w:val="bottom"/>
            <w:hideMark/>
          </w:tcPr>
          <w:p w14:paraId="730242C0" w14:textId="05A80391" w:rsidR="003972E6" w:rsidRPr="008E6D3B" w:rsidRDefault="00ED0636" w:rsidP="007D42FB">
            <w:pPr>
              <w:jc w:val="right"/>
              <w:rPr>
                <w:rFonts w:eastAsia="Times New Roman"/>
                <w:color w:val="000000" w:themeColor="text1"/>
              </w:rPr>
            </w:pPr>
            <w:r w:rsidRPr="008E6D3B">
              <w:rPr>
                <w:rFonts w:eastAsia="Times New Roman"/>
                <w:color w:val="000000" w:themeColor="text1"/>
              </w:rPr>
              <w:t>-0</w:t>
            </w:r>
            <w:r w:rsidR="007D42FB">
              <w:rPr>
                <w:rFonts w:eastAsia="Times New Roman"/>
                <w:color w:val="000000" w:themeColor="text1"/>
                <w:lang w:val="id-ID"/>
              </w:rPr>
              <w:t>.</w:t>
            </w:r>
            <w:r w:rsidRPr="008E6D3B">
              <w:rPr>
                <w:rFonts w:eastAsia="Times New Roman"/>
                <w:color w:val="000000" w:themeColor="text1"/>
              </w:rPr>
              <w:t>070</w:t>
            </w:r>
          </w:p>
        </w:tc>
        <w:tc>
          <w:tcPr>
            <w:tcW w:w="529" w:type="dxa"/>
            <w:tcBorders>
              <w:top w:val="single" w:sz="4" w:space="0" w:color="auto"/>
            </w:tcBorders>
            <w:shd w:val="clear" w:color="auto" w:fill="auto"/>
            <w:noWrap/>
            <w:vAlign w:val="bottom"/>
            <w:hideMark/>
          </w:tcPr>
          <w:p w14:paraId="38C7C1FA" w14:textId="77777777" w:rsidR="003972E6" w:rsidRPr="008E6D3B" w:rsidRDefault="00ED0636">
            <w:pPr>
              <w:rPr>
                <w:rFonts w:eastAsia="Times New Roman"/>
                <w:color w:val="000000" w:themeColor="text1"/>
              </w:rPr>
            </w:pPr>
            <w:proofErr w:type="spellStart"/>
            <w:r w:rsidRPr="008E6D3B">
              <w:rPr>
                <w:rFonts w:eastAsia="Times New Roman"/>
                <w:color w:val="000000" w:themeColor="text1"/>
              </w:rPr>
              <w:t>μH</w:t>
            </w:r>
            <w:proofErr w:type="spellEnd"/>
          </w:p>
        </w:tc>
        <w:tc>
          <w:tcPr>
            <w:tcW w:w="1134" w:type="dxa"/>
            <w:tcBorders>
              <w:top w:val="single" w:sz="4" w:space="0" w:color="auto"/>
            </w:tcBorders>
            <w:shd w:val="clear" w:color="auto" w:fill="auto"/>
            <w:noWrap/>
            <w:vAlign w:val="bottom"/>
            <w:hideMark/>
          </w:tcPr>
          <w:p w14:paraId="626961F8" w14:textId="2D92BEDA" w:rsidR="003972E6" w:rsidRPr="008E6D3B" w:rsidRDefault="00ED0636" w:rsidP="007D42FB">
            <w:pPr>
              <w:jc w:val="right"/>
              <w:rPr>
                <w:rFonts w:eastAsia="Times New Roman"/>
                <w:color w:val="000000" w:themeColor="text1"/>
              </w:rPr>
            </w:pPr>
            <w:r w:rsidRPr="008E6D3B">
              <w:rPr>
                <w:rFonts w:eastAsia="Times New Roman"/>
                <w:color w:val="000000" w:themeColor="text1"/>
              </w:rPr>
              <w:t>0</w:t>
            </w:r>
            <w:r w:rsidR="007D42FB">
              <w:rPr>
                <w:rFonts w:eastAsia="Times New Roman"/>
                <w:color w:val="000000" w:themeColor="text1"/>
                <w:lang w:val="id-ID"/>
              </w:rPr>
              <w:t>.</w:t>
            </w:r>
            <w:r w:rsidRPr="008E6D3B">
              <w:rPr>
                <w:rFonts w:eastAsia="Times New Roman"/>
                <w:color w:val="000000" w:themeColor="text1"/>
              </w:rPr>
              <w:t>017</w:t>
            </w:r>
          </w:p>
        </w:tc>
        <w:tc>
          <w:tcPr>
            <w:tcW w:w="529" w:type="dxa"/>
            <w:tcBorders>
              <w:top w:val="single" w:sz="4" w:space="0" w:color="auto"/>
            </w:tcBorders>
            <w:shd w:val="clear" w:color="auto" w:fill="auto"/>
            <w:noWrap/>
            <w:vAlign w:val="bottom"/>
            <w:hideMark/>
          </w:tcPr>
          <w:p w14:paraId="7FE0523D" w14:textId="77777777" w:rsidR="003972E6" w:rsidRPr="008E6D3B" w:rsidRDefault="00ED0636">
            <w:pPr>
              <w:rPr>
                <w:rFonts w:eastAsia="Times New Roman"/>
                <w:color w:val="000000" w:themeColor="text1"/>
              </w:rPr>
            </w:pPr>
            <w:proofErr w:type="spellStart"/>
            <w:r w:rsidRPr="008E6D3B">
              <w:rPr>
                <w:rFonts w:eastAsia="Times New Roman"/>
                <w:color w:val="000000" w:themeColor="text1"/>
              </w:rPr>
              <w:t>μH</w:t>
            </w:r>
            <w:proofErr w:type="spellEnd"/>
          </w:p>
        </w:tc>
        <w:tc>
          <w:tcPr>
            <w:tcW w:w="1367" w:type="dxa"/>
            <w:tcBorders>
              <w:top w:val="single" w:sz="4" w:space="0" w:color="auto"/>
            </w:tcBorders>
            <w:shd w:val="clear" w:color="auto" w:fill="auto"/>
            <w:noWrap/>
            <w:vAlign w:val="bottom"/>
            <w:hideMark/>
          </w:tcPr>
          <w:p w14:paraId="5BBFE49F" w14:textId="77777777" w:rsidR="003972E6" w:rsidRPr="008E6D3B" w:rsidRDefault="00ED0636">
            <w:pPr>
              <w:jc w:val="center"/>
              <w:rPr>
                <w:rFonts w:eastAsia="Times New Roman"/>
                <w:color w:val="000000" w:themeColor="text1"/>
              </w:rPr>
            </w:pPr>
            <w:r w:rsidRPr="008E6D3B">
              <w:rPr>
                <w:rFonts w:eastAsia="Times New Roman"/>
                <w:color w:val="000000" w:themeColor="text1"/>
              </w:rPr>
              <w:t>2</w:t>
            </w:r>
          </w:p>
        </w:tc>
      </w:tr>
      <w:tr w:rsidR="0002334A" w:rsidRPr="008E6D3B" w14:paraId="6B9EEFA8" w14:textId="77777777">
        <w:trPr>
          <w:trHeight w:val="300"/>
        </w:trPr>
        <w:tc>
          <w:tcPr>
            <w:tcW w:w="2076" w:type="dxa"/>
            <w:vMerge/>
            <w:tcBorders>
              <w:top w:val="nil"/>
            </w:tcBorders>
            <w:vAlign w:val="center"/>
            <w:hideMark/>
          </w:tcPr>
          <w:p w14:paraId="3B2576FA" w14:textId="77777777" w:rsidR="003972E6" w:rsidRPr="008E6D3B" w:rsidRDefault="003972E6">
            <w:pPr>
              <w:rPr>
                <w:rFonts w:eastAsia="Times New Roman"/>
                <w:color w:val="000000" w:themeColor="text1"/>
              </w:rPr>
            </w:pPr>
          </w:p>
        </w:tc>
        <w:tc>
          <w:tcPr>
            <w:tcW w:w="979" w:type="dxa"/>
            <w:tcBorders>
              <w:top w:val="nil"/>
            </w:tcBorders>
            <w:shd w:val="clear" w:color="auto" w:fill="auto"/>
            <w:noWrap/>
            <w:vAlign w:val="bottom"/>
            <w:hideMark/>
          </w:tcPr>
          <w:p w14:paraId="27523AF3" w14:textId="394E0400" w:rsidR="003972E6" w:rsidRPr="008E6D3B" w:rsidRDefault="007D42FB">
            <w:pPr>
              <w:jc w:val="right"/>
              <w:rPr>
                <w:color w:val="000000" w:themeColor="text1"/>
              </w:rPr>
            </w:pPr>
            <w:r>
              <w:rPr>
                <w:color w:val="000000" w:themeColor="text1"/>
              </w:rPr>
              <w:t>0</w:t>
            </w:r>
            <w:r>
              <w:rPr>
                <w:color w:val="000000" w:themeColor="text1"/>
                <w:lang w:val="id-ID"/>
              </w:rPr>
              <w:t>.</w:t>
            </w:r>
            <w:r w:rsidR="00ED0636" w:rsidRPr="008E6D3B">
              <w:rPr>
                <w:color w:val="000000" w:themeColor="text1"/>
              </w:rPr>
              <w:t>99934</w:t>
            </w:r>
          </w:p>
        </w:tc>
        <w:tc>
          <w:tcPr>
            <w:tcW w:w="529" w:type="dxa"/>
            <w:tcBorders>
              <w:top w:val="nil"/>
            </w:tcBorders>
            <w:shd w:val="clear" w:color="auto" w:fill="auto"/>
            <w:noWrap/>
            <w:vAlign w:val="bottom"/>
            <w:hideMark/>
          </w:tcPr>
          <w:p w14:paraId="18AC45DC" w14:textId="77777777" w:rsidR="003972E6" w:rsidRPr="008E6D3B" w:rsidRDefault="00ED0636">
            <w:pPr>
              <w:rPr>
                <w:rFonts w:eastAsia="Times New Roman"/>
                <w:color w:val="000000" w:themeColor="text1"/>
              </w:rPr>
            </w:pPr>
            <w:proofErr w:type="spellStart"/>
            <w:r w:rsidRPr="008E6D3B">
              <w:rPr>
                <w:rFonts w:eastAsia="Times New Roman"/>
                <w:color w:val="000000" w:themeColor="text1"/>
              </w:rPr>
              <w:t>mH</w:t>
            </w:r>
            <w:proofErr w:type="spellEnd"/>
          </w:p>
        </w:tc>
        <w:tc>
          <w:tcPr>
            <w:tcW w:w="1221" w:type="dxa"/>
            <w:tcBorders>
              <w:top w:val="nil"/>
            </w:tcBorders>
            <w:shd w:val="clear" w:color="auto" w:fill="auto"/>
            <w:noWrap/>
            <w:vAlign w:val="bottom"/>
            <w:hideMark/>
          </w:tcPr>
          <w:p w14:paraId="2400CAA3" w14:textId="4B0CDAB6" w:rsidR="003972E6" w:rsidRPr="008E6D3B" w:rsidRDefault="00ED0636" w:rsidP="007D42FB">
            <w:pPr>
              <w:jc w:val="right"/>
              <w:rPr>
                <w:rFonts w:eastAsia="Times New Roman"/>
                <w:color w:val="000000" w:themeColor="text1"/>
              </w:rPr>
            </w:pPr>
            <w:r w:rsidRPr="008E6D3B">
              <w:rPr>
                <w:rFonts w:eastAsia="Times New Roman"/>
                <w:color w:val="000000" w:themeColor="text1"/>
              </w:rPr>
              <w:t>0</w:t>
            </w:r>
            <w:r w:rsidR="007D42FB">
              <w:rPr>
                <w:rFonts w:eastAsia="Times New Roman"/>
                <w:color w:val="000000" w:themeColor="text1"/>
                <w:lang w:val="id-ID"/>
              </w:rPr>
              <w:t>.</w:t>
            </w:r>
            <w:r w:rsidRPr="008E6D3B">
              <w:rPr>
                <w:rFonts w:eastAsia="Times New Roman"/>
                <w:color w:val="000000" w:themeColor="text1"/>
              </w:rPr>
              <w:t>00030</w:t>
            </w:r>
          </w:p>
        </w:tc>
        <w:tc>
          <w:tcPr>
            <w:tcW w:w="529" w:type="dxa"/>
            <w:tcBorders>
              <w:top w:val="nil"/>
            </w:tcBorders>
            <w:shd w:val="clear" w:color="auto" w:fill="auto"/>
            <w:noWrap/>
            <w:vAlign w:val="bottom"/>
            <w:hideMark/>
          </w:tcPr>
          <w:p w14:paraId="4D6A8E27" w14:textId="77777777" w:rsidR="003972E6" w:rsidRPr="008E6D3B" w:rsidRDefault="00ED0636">
            <w:pPr>
              <w:rPr>
                <w:rFonts w:eastAsia="Times New Roman"/>
                <w:color w:val="000000" w:themeColor="text1"/>
              </w:rPr>
            </w:pPr>
            <w:proofErr w:type="spellStart"/>
            <w:r w:rsidRPr="008E6D3B">
              <w:rPr>
                <w:rFonts w:eastAsia="Times New Roman"/>
                <w:color w:val="000000" w:themeColor="text1"/>
              </w:rPr>
              <w:t>mH</w:t>
            </w:r>
            <w:proofErr w:type="spellEnd"/>
          </w:p>
        </w:tc>
        <w:tc>
          <w:tcPr>
            <w:tcW w:w="1134" w:type="dxa"/>
            <w:tcBorders>
              <w:top w:val="nil"/>
            </w:tcBorders>
            <w:shd w:val="clear" w:color="auto" w:fill="auto"/>
            <w:noWrap/>
            <w:vAlign w:val="bottom"/>
            <w:hideMark/>
          </w:tcPr>
          <w:p w14:paraId="0BDC5E30" w14:textId="2DBF0E13" w:rsidR="003972E6" w:rsidRPr="008E6D3B" w:rsidRDefault="00ED0636" w:rsidP="007D42FB">
            <w:pPr>
              <w:jc w:val="right"/>
              <w:rPr>
                <w:rFonts w:eastAsia="Times New Roman"/>
                <w:color w:val="000000" w:themeColor="text1"/>
              </w:rPr>
            </w:pPr>
            <w:r w:rsidRPr="008E6D3B">
              <w:rPr>
                <w:rFonts w:eastAsia="Times New Roman"/>
                <w:color w:val="000000" w:themeColor="text1"/>
              </w:rPr>
              <w:t>0</w:t>
            </w:r>
            <w:r w:rsidR="007D42FB">
              <w:rPr>
                <w:rFonts w:eastAsia="Times New Roman"/>
                <w:color w:val="000000" w:themeColor="text1"/>
                <w:lang w:val="id-ID"/>
              </w:rPr>
              <w:t>.</w:t>
            </w:r>
            <w:r w:rsidRPr="008E6D3B">
              <w:rPr>
                <w:rFonts w:eastAsia="Times New Roman"/>
                <w:color w:val="000000" w:themeColor="text1"/>
              </w:rPr>
              <w:t>00013</w:t>
            </w:r>
          </w:p>
        </w:tc>
        <w:tc>
          <w:tcPr>
            <w:tcW w:w="529" w:type="dxa"/>
            <w:tcBorders>
              <w:top w:val="nil"/>
            </w:tcBorders>
            <w:shd w:val="clear" w:color="auto" w:fill="auto"/>
            <w:noWrap/>
            <w:vAlign w:val="bottom"/>
            <w:hideMark/>
          </w:tcPr>
          <w:p w14:paraId="2016201F" w14:textId="77777777" w:rsidR="003972E6" w:rsidRPr="008E6D3B" w:rsidRDefault="00ED0636">
            <w:pPr>
              <w:rPr>
                <w:rFonts w:eastAsia="Times New Roman"/>
                <w:color w:val="000000" w:themeColor="text1"/>
              </w:rPr>
            </w:pPr>
            <w:proofErr w:type="spellStart"/>
            <w:r w:rsidRPr="008E6D3B">
              <w:rPr>
                <w:rFonts w:eastAsia="Times New Roman"/>
                <w:color w:val="000000" w:themeColor="text1"/>
              </w:rPr>
              <w:t>mH</w:t>
            </w:r>
            <w:proofErr w:type="spellEnd"/>
          </w:p>
        </w:tc>
        <w:tc>
          <w:tcPr>
            <w:tcW w:w="1367" w:type="dxa"/>
            <w:tcBorders>
              <w:top w:val="nil"/>
            </w:tcBorders>
            <w:shd w:val="clear" w:color="auto" w:fill="auto"/>
            <w:noWrap/>
            <w:vAlign w:val="bottom"/>
            <w:hideMark/>
          </w:tcPr>
          <w:p w14:paraId="0BDB0015" w14:textId="77777777" w:rsidR="003972E6" w:rsidRPr="008E6D3B" w:rsidRDefault="00ED0636">
            <w:pPr>
              <w:jc w:val="center"/>
              <w:rPr>
                <w:rFonts w:eastAsia="Times New Roman"/>
                <w:color w:val="000000" w:themeColor="text1"/>
              </w:rPr>
            </w:pPr>
            <w:r w:rsidRPr="008E6D3B">
              <w:rPr>
                <w:rFonts w:eastAsia="Times New Roman"/>
                <w:color w:val="000000" w:themeColor="text1"/>
              </w:rPr>
              <w:t>2</w:t>
            </w:r>
          </w:p>
        </w:tc>
      </w:tr>
      <w:tr w:rsidR="0002334A" w:rsidRPr="008E6D3B" w14:paraId="2B7E76E2" w14:textId="77777777">
        <w:trPr>
          <w:trHeight w:val="300"/>
        </w:trPr>
        <w:tc>
          <w:tcPr>
            <w:tcW w:w="2076" w:type="dxa"/>
            <w:vMerge/>
            <w:tcBorders>
              <w:top w:val="nil"/>
            </w:tcBorders>
            <w:vAlign w:val="center"/>
            <w:hideMark/>
          </w:tcPr>
          <w:p w14:paraId="4B5CEB8E" w14:textId="77777777" w:rsidR="003972E6" w:rsidRPr="008E6D3B" w:rsidRDefault="003972E6">
            <w:pPr>
              <w:rPr>
                <w:rFonts w:eastAsia="Times New Roman"/>
                <w:color w:val="000000" w:themeColor="text1"/>
              </w:rPr>
            </w:pPr>
          </w:p>
        </w:tc>
        <w:tc>
          <w:tcPr>
            <w:tcW w:w="979" w:type="dxa"/>
            <w:tcBorders>
              <w:top w:val="nil"/>
            </w:tcBorders>
            <w:shd w:val="clear" w:color="auto" w:fill="auto"/>
            <w:noWrap/>
            <w:vAlign w:val="bottom"/>
            <w:hideMark/>
          </w:tcPr>
          <w:p w14:paraId="46C5733D" w14:textId="590E42C7" w:rsidR="003972E6" w:rsidRPr="008E6D3B" w:rsidRDefault="007D42FB">
            <w:pPr>
              <w:jc w:val="right"/>
              <w:rPr>
                <w:color w:val="000000" w:themeColor="text1"/>
              </w:rPr>
            </w:pPr>
            <w:r>
              <w:rPr>
                <w:color w:val="000000" w:themeColor="text1"/>
              </w:rPr>
              <w:t>9</w:t>
            </w:r>
            <w:r>
              <w:rPr>
                <w:color w:val="000000" w:themeColor="text1"/>
                <w:lang w:val="id-ID"/>
              </w:rPr>
              <w:t>.</w:t>
            </w:r>
            <w:r w:rsidR="00ED0636" w:rsidRPr="008E6D3B">
              <w:rPr>
                <w:color w:val="000000" w:themeColor="text1"/>
              </w:rPr>
              <w:t>9916</w:t>
            </w:r>
          </w:p>
        </w:tc>
        <w:tc>
          <w:tcPr>
            <w:tcW w:w="529" w:type="dxa"/>
            <w:tcBorders>
              <w:top w:val="nil"/>
            </w:tcBorders>
            <w:shd w:val="clear" w:color="auto" w:fill="auto"/>
            <w:noWrap/>
            <w:vAlign w:val="bottom"/>
            <w:hideMark/>
          </w:tcPr>
          <w:p w14:paraId="1FE2BE08" w14:textId="77777777" w:rsidR="003972E6" w:rsidRPr="008E6D3B" w:rsidRDefault="00ED0636">
            <w:pPr>
              <w:rPr>
                <w:rFonts w:eastAsia="Times New Roman"/>
                <w:color w:val="000000" w:themeColor="text1"/>
              </w:rPr>
            </w:pPr>
            <w:proofErr w:type="spellStart"/>
            <w:r w:rsidRPr="008E6D3B">
              <w:rPr>
                <w:rFonts w:eastAsia="Times New Roman"/>
                <w:color w:val="000000" w:themeColor="text1"/>
              </w:rPr>
              <w:t>mH</w:t>
            </w:r>
            <w:proofErr w:type="spellEnd"/>
          </w:p>
        </w:tc>
        <w:tc>
          <w:tcPr>
            <w:tcW w:w="1221" w:type="dxa"/>
            <w:tcBorders>
              <w:top w:val="nil"/>
            </w:tcBorders>
            <w:shd w:val="clear" w:color="auto" w:fill="auto"/>
            <w:noWrap/>
            <w:vAlign w:val="bottom"/>
            <w:hideMark/>
          </w:tcPr>
          <w:p w14:paraId="58A10EB3" w14:textId="7CB89D90" w:rsidR="003972E6" w:rsidRPr="008E6D3B" w:rsidRDefault="00ED0636" w:rsidP="007D42FB">
            <w:pPr>
              <w:jc w:val="right"/>
              <w:rPr>
                <w:rFonts w:eastAsia="Times New Roman"/>
                <w:color w:val="000000" w:themeColor="text1"/>
              </w:rPr>
            </w:pPr>
            <w:r w:rsidRPr="008E6D3B">
              <w:rPr>
                <w:rFonts w:eastAsia="Times New Roman"/>
                <w:color w:val="000000" w:themeColor="text1"/>
              </w:rPr>
              <w:t>0</w:t>
            </w:r>
            <w:r w:rsidR="007D42FB">
              <w:rPr>
                <w:rFonts w:eastAsia="Times New Roman"/>
                <w:color w:val="000000" w:themeColor="text1"/>
                <w:lang w:val="id-ID"/>
              </w:rPr>
              <w:t>.</w:t>
            </w:r>
            <w:r w:rsidRPr="008E6D3B">
              <w:rPr>
                <w:rFonts w:eastAsia="Times New Roman"/>
                <w:color w:val="000000" w:themeColor="text1"/>
              </w:rPr>
              <w:t>0050</w:t>
            </w:r>
          </w:p>
        </w:tc>
        <w:tc>
          <w:tcPr>
            <w:tcW w:w="529" w:type="dxa"/>
            <w:tcBorders>
              <w:top w:val="nil"/>
            </w:tcBorders>
            <w:shd w:val="clear" w:color="auto" w:fill="auto"/>
            <w:noWrap/>
            <w:vAlign w:val="bottom"/>
            <w:hideMark/>
          </w:tcPr>
          <w:p w14:paraId="35BDC20B" w14:textId="77777777" w:rsidR="003972E6" w:rsidRPr="008E6D3B" w:rsidRDefault="00ED0636">
            <w:pPr>
              <w:rPr>
                <w:rFonts w:eastAsia="Times New Roman"/>
                <w:color w:val="000000" w:themeColor="text1"/>
              </w:rPr>
            </w:pPr>
            <w:proofErr w:type="spellStart"/>
            <w:r w:rsidRPr="008E6D3B">
              <w:rPr>
                <w:rFonts w:eastAsia="Times New Roman"/>
                <w:color w:val="000000" w:themeColor="text1"/>
              </w:rPr>
              <w:t>mH</w:t>
            </w:r>
            <w:proofErr w:type="spellEnd"/>
          </w:p>
        </w:tc>
        <w:tc>
          <w:tcPr>
            <w:tcW w:w="1134" w:type="dxa"/>
            <w:tcBorders>
              <w:top w:val="nil"/>
            </w:tcBorders>
            <w:shd w:val="clear" w:color="auto" w:fill="auto"/>
            <w:noWrap/>
            <w:vAlign w:val="bottom"/>
            <w:hideMark/>
          </w:tcPr>
          <w:p w14:paraId="4BC9F1BE" w14:textId="50D8CA47" w:rsidR="003972E6" w:rsidRPr="008E6D3B" w:rsidRDefault="00ED0636" w:rsidP="007D42FB">
            <w:pPr>
              <w:jc w:val="right"/>
              <w:rPr>
                <w:rFonts w:eastAsia="Times New Roman"/>
                <w:color w:val="000000" w:themeColor="text1"/>
              </w:rPr>
            </w:pPr>
            <w:r w:rsidRPr="008E6D3B">
              <w:rPr>
                <w:rFonts w:eastAsia="Times New Roman"/>
                <w:color w:val="000000" w:themeColor="text1"/>
              </w:rPr>
              <w:t>0</w:t>
            </w:r>
            <w:r w:rsidR="007D42FB">
              <w:rPr>
                <w:rFonts w:eastAsia="Times New Roman"/>
                <w:color w:val="000000" w:themeColor="text1"/>
                <w:lang w:val="id-ID"/>
              </w:rPr>
              <w:t>.</w:t>
            </w:r>
            <w:r w:rsidRPr="008E6D3B">
              <w:rPr>
                <w:rFonts w:eastAsia="Times New Roman"/>
                <w:color w:val="000000" w:themeColor="text1"/>
              </w:rPr>
              <w:t>0013</w:t>
            </w:r>
          </w:p>
        </w:tc>
        <w:tc>
          <w:tcPr>
            <w:tcW w:w="529" w:type="dxa"/>
            <w:tcBorders>
              <w:top w:val="nil"/>
            </w:tcBorders>
            <w:shd w:val="clear" w:color="auto" w:fill="auto"/>
            <w:noWrap/>
            <w:vAlign w:val="bottom"/>
            <w:hideMark/>
          </w:tcPr>
          <w:p w14:paraId="1D4BE662" w14:textId="77777777" w:rsidR="003972E6" w:rsidRPr="008E6D3B" w:rsidRDefault="00ED0636">
            <w:pPr>
              <w:rPr>
                <w:rFonts w:eastAsia="Times New Roman"/>
                <w:color w:val="000000" w:themeColor="text1"/>
              </w:rPr>
            </w:pPr>
            <w:proofErr w:type="spellStart"/>
            <w:r w:rsidRPr="008E6D3B">
              <w:rPr>
                <w:rFonts w:eastAsia="Times New Roman"/>
                <w:color w:val="000000" w:themeColor="text1"/>
              </w:rPr>
              <w:t>mH</w:t>
            </w:r>
            <w:proofErr w:type="spellEnd"/>
          </w:p>
        </w:tc>
        <w:tc>
          <w:tcPr>
            <w:tcW w:w="1367" w:type="dxa"/>
            <w:tcBorders>
              <w:top w:val="nil"/>
            </w:tcBorders>
            <w:shd w:val="clear" w:color="auto" w:fill="auto"/>
            <w:noWrap/>
            <w:vAlign w:val="bottom"/>
            <w:hideMark/>
          </w:tcPr>
          <w:p w14:paraId="03D207B6" w14:textId="77777777" w:rsidR="003972E6" w:rsidRPr="008E6D3B" w:rsidRDefault="00ED0636">
            <w:pPr>
              <w:jc w:val="center"/>
              <w:rPr>
                <w:rFonts w:eastAsia="Times New Roman"/>
                <w:color w:val="000000" w:themeColor="text1"/>
              </w:rPr>
            </w:pPr>
            <w:r w:rsidRPr="008E6D3B">
              <w:rPr>
                <w:rFonts w:eastAsia="Times New Roman"/>
                <w:color w:val="000000" w:themeColor="text1"/>
              </w:rPr>
              <w:t>2</w:t>
            </w:r>
          </w:p>
        </w:tc>
      </w:tr>
      <w:tr w:rsidR="0002334A" w:rsidRPr="008E6D3B" w14:paraId="2E27A710" w14:textId="77777777">
        <w:trPr>
          <w:trHeight w:val="300"/>
        </w:trPr>
        <w:tc>
          <w:tcPr>
            <w:tcW w:w="2076" w:type="dxa"/>
            <w:vMerge/>
            <w:tcBorders>
              <w:top w:val="nil"/>
            </w:tcBorders>
            <w:vAlign w:val="center"/>
            <w:hideMark/>
          </w:tcPr>
          <w:p w14:paraId="2DA3848F" w14:textId="77777777" w:rsidR="003972E6" w:rsidRPr="008E6D3B" w:rsidRDefault="003972E6">
            <w:pPr>
              <w:rPr>
                <w:rFonts w:eastAsia="Times New Roman"/>
                <w:color w:val="000000" w:themeColor="text1"/>
              </w:rPr>
            </w:pPr>
          </w:p>
        </w:tc>
        <w:tc>
          <w:tcPr>
            <w:tcW w:w="979" w:type="dxa"/>
            <w:tcBorders>
              <w:top w:val="nil"/>
            </w:tcBorders>
            <w:shd w:val="clear" w:color="auto" w:fill="auto"/>
            <w:noWrap/>
            <w:vAlign w:val="bottom"/>
            <w:hideMark/>
          </w:tcPr>
          <w:p w14:paraId="75212E39" w14:textId="23529542" w:rsidR="003972E6" w:rsidRPr="008E6D3B" w:rsidRDefault="007D42FB">
            <w:pPr>
              <w:jc w:val="right"/>
              <w:rPr>
                <w:color w:val="000000" w:themeColor="text1"/>
              </w:rPr>
            </w:pPr>
            <w:r>
              <w:rPr>
                <w:color w:val="000000" w:themeColor="text1"/>
              </w:rPr>
              <w:t>99</w:t>
            </w:r>
            <w:r>
              <w:rPr>
                <w:color w:val="000000" w:themeColor="text1"/>
                <w:lang w:val="id-ID"/>
              </w:rPr>
              <w:t>.</w:t>
            </w:r>
            <w:r w:rsidR="00ED0636" w:rsidRPr="008E6D3B">
              <w:rPr>
                <w:color w:val="000000" w:themeColor="text1"/>
              </w:rPr>
              <w:t>999</w:t>
            </w:r>
          </w:p>
        </w:tc>
        <w:tc>
          <w:tcPr>
            <w:tcW w:w="529" w:type="dxa"/>
            <w:tcBorders>
              <w:top w:val="nil"/>
            </w:tcBorders>
            <w:shd w:val="clear" w:color="auto" w:fill="auto"/>
            <w:noWrap/>
            <w:vAlign w:val="bottom"/>
            <w:hideMark/>
          </w:tcPr>
          <w:p w14:paraId="14F73D77" w14:textId="77777777" w:rsidR="003972E6" w:rsidRPr="008E6D3B" w:rsidRDefault="00ED0636">
            <w:pPr>
              <w:rPr>
                <w:rFonts w:eastAsia="Times New Roman"/>
                <w:color w:val="000000" w:themeColor="text1"/>
              </w:rPr>
            </w:pPr>
            <w:proofErr w:type="spellStart"/>
            <w:r w:rsidRPr="008E6D3B">
              <w:rPr>
                <w:rFonts w:eastAsia="Times New Roman"/>
                <w:color w:val="000000" w:themeColor="text1"/>
              </w:rPr>
              <w:t>mH</w:t>
            </w:r>
            <w:proofErr w:type="spellEnd"/>
          </w:p>
        </w:tc>
        <w:tc>
          <w:tcPr>
            <w:tcW w:w="1221" w:type="dxa"/>
            <w:tcBorders>
              <w:top w:val="nil"/>
            </w:tcBorders>
            <w:shd w:val="clear" w:color="auto" w:fill="auto"/>
            <w:noWrap/>
            <w:vAlign w:val="bottom"/>
            <w:hideMark/>
          </w:tcPr>
          <w:p w14:paraId="6BFDC257" w14:textId="71E12104" w:rsidR="003972E6" w:rsidRPr="008E6D3B" w:rsidRDefault="00ED0636" w:rsidP="007D42FB">
            <w:pPr>
              <w:jc w:val="right"/>
              <w:rPr>
                <w:rFonts w:eastAsia="Times New Roman"/>
                <w:color w:val="000000" w:themeColor="text1"/>
              </w:rPr>
            </w:pPr>
            <w:r w:rsidRPr="008E6D3B">
              <w:rPr>
                <w:rFonts w:eastAsia="Times New Roman"/>
                <w:color w:val="000000" w:themeColor="text1"/>
              </w:rPr>
              <w:t>0</w:t>
            </w:r>
            <w:r w:rsidR="007D42FB">
              <w:rPr>
                <w:rFonts w:eastAsia="Times New Roman"/>
                <w:color w:val="000000" w:themeColor="text1"/>
                <w:lang w:val="id-ID"/>
              </w:rPr>
              <w:t>.</w:t>
            </w:r>
            <w:r w:rsidRPr="008E6D3B">
              <w:rPr>
                <w:rFonts w:eastAsia="Times New Roman"/>
                <w:color w:val="000000" w:themeColor="text1"/>
              </w:rPr>
              <w:t xml:space="preserve">015  </w:t>
            </w:r>
          </w:p>
        </w:tc>
        <w:tc>
          <w:tcPr>
            <w:tcW w:w="529" w:type="dxa"/>
            <w:tcBorders>
              <w:top w:val="nil"/>
            </w:tcBorders>
            <w:shd w:val="clear" w:color="auto" w:fill="auto"/>
            <w:noWrap/>
            <w:vAlign w:val="bottom"/>
            <w:hideMark/>
          </w:tcPr>
          <w:p w14:paraId="011561B8" w14:textId="77777777" w:rsidR="003972E6" w:rsidRPr="008E6D3B" w:rsidRDefault="00ED0636">
            <w:pPr>
              <w:rPr>
                <w:rFonts w:eastAsia="Times New Roman"/>
                <w:color w:val="000000" w:themeColor="text1"/>
              </w:rPr>
            </w:pPr>
            <w:proofErr w:type="spellStart"/>
            <w:r w:rsidRPr="008E6D3B">
              <w:rPr>
                <w:rFonts w:eastAsia="Times New Roman"/>
                <w:color w:val="000000" w:themeColor="text1"/>
              </w:rPr>
              <w:t>mH</w:t>
            </w:r>
            <w:proofErr w:type="spellEnd"/>
          </w:p>
        </w:tc>
        <w:tc>
          <w:tcPr>
            <w:tcW w:w="1134" w:type="dxa"/>
            <w:tcBorders>
              <w:top w:val="nil"/>
            </w:tcBorders>
            <w:shd w:val="clear" w:color="auto" w:fill="auto"/>
            <w:noWrap/>
            <w:vAlign w:val="bottom"/>
            <w:hideMark/>
          </w:tcPr>
          <w:p w14:paraId="2C5288B7" w14:textId="07CA184F" w:rsidR="003972E6" w:rsidRPr="008E6D3B" w:rsidRDefault="00ED0636" w:rsidP="007D42FB">
            <w:pPr>
              <w:jc w:val="right"/>
              <w:rPr>
                <w:rFonts w:eastAsia="Times New Roman"/>
                <w:color w:val="000000" w:themeColor="text1"/>
              </w:rPr>
            </w:pPr>
            <w:r w:rsidRPr="008E6D3B">
              <w:rPr>
                <w:rFonts w:eastAsia="Times New Roman"/>
                <w:color w:val="000000" w:themeColor="text1"/>
              </w:rPr>
              <w:t>0</w:t>
            </w:r>
            <w:r w:rsidR="007D42FB">
              <w:rPr>
                <w:rFonts w:eastAsia="Times New Roman"/>
                <w:color w:val="000000" w:themeColor="text1"/>
                <w:lang w:val="id-ID"/>
              </w:rPr>
              <w:t>.</w:t>
            </w:r>
            <w:r w:rsidRPr="008E6D3B">
              <w:rPr>
                <w:rFonts w:eastAsia="Times New Roman"/>
                <w:color w:val="000000" w:themeColor="text1"/>
              </w:rPr>
              <w:t>013</w:t>
            </w:r>
          </w:p>
        </w:tc>
        <w:tc>
          <w:tcPr>
            <w:tcW w:w="529" w:type="dxa"/>
            <w:tcBorders>
              <w:top w:val="nil"/>
            </w:tcBorders>
            <w:shd w:val="clear" w:color="auto" w:fill="auto"/>
            <w:noWrap/>
            <w:vAlign w:val="bottom"/>
            <w:hideMark/>
          </w:tcPr>
          <w:p w14:paraId="7553A926" w14:textId="77777777" w:rsidR="003972E6" w:rsidRPr="008E6D3B" w:rsidRDefault="00ED0636">
            <w:pPr>
              <w:rPr>
                <w:rFonts w:eastAsia="Times New Roman"/>
                <w:color w:val="000000" w:themeColor="text1"/>
              </w:rPr>
            </w:pPr>
            <w:proofErr w:type="spellStart"/>
            <w:r w:rsidRPr="008E6D3B">
              <w:rPr>
                <w:rFonts w:eastAsia="Times New Roman"/>
                <w:color w:val="000000" w:themeColor="text1"/>
              </w:rPr>
              <w:t>mH</w:t>
            </w:r>
            <w:proofErr w:type="spellEnd"/>
          </w:p>
        </w:tc>
        <w:tc>
          <w:tcPr>
            <w:tcW w:w="1367" w:type="dxa"/>
            <w:tcBorders>
              <w:top w:val="nil"/>
            </w:tcBorders>
            <w:shd w:val="clear" w:color="auto" w:fill="auto"/>
            <w:noWrap/>
            <w:vAlign w:val="bottom"/>
            <w:hideMark/>
          </w:tcPr>
          <w:p w14:paraId="258D05E3" w14:textId="77777777" w:rsidR="003972E6" w:rsidRPr="008E6D3B" w:rsidRDefault="00ED0636">
            <w:pPr>
              <w:jc w:val="center"/>
              <w:rPr>
                <w:rFonts w:eastAsia="Times New Roman"/>
                <w:color w:val="000000" w:themeColor="text1"/>
              </w:rPr>
            </w:pPr>
            <w:r w:rsidRPr="008E6D3B">
              <w:rPr>
                <w:rFonts w:eastAsia="Times New Roman"/>
                <w:color w:val="000000" w:themeColor="text1"/>
              </w:rPr>
              <w:t>2</w:t>
            </w:r>
          </w:p>
        </w:tc>
      </w:tr>
      <w:tr w:rsidR="0002334A" w:rsidRPr="008E6D3B" w14:paraId="469E38D6" w14:textId="77777777">
        <w:trPr>
          <w:trHeight w:val="300"/>
        </w:trPr>
        <w:tc>
          <w:tcPr>
            <w:tcW w:w="2076" w:type="dxa"/>
            <w:vMerge/>
            <w:tcBorders>
              <w:top w:val="nil"/>
              <w:bottom w:val="double" w:sz="4" w:space="0" w:color="auto"/>
            </w:tcBorders>
            <w:vAlign w:val="center"/>
            <w:hideMark/>
          </w:tcPr>
          <w:p w14:paraId="4240E33C" w14:textId="77777777" w:rsidR="003972E6" w:rsidRPr="008E6D3B" w:rsidRDefault="003972E6">
            <w:pPr>
              <w:rPr>
                <w:rFonts w:eastAsia="Times New Roman"/>
                <w:color w:val="000000" w:themeColor="text1"/>
              </w:rPr>
            </w:pPr>
          </w:p>
        </w:tc>
        <w:tc>
          <w:tcPr>
            <w:tcW w:w="979" w:type="dxa"/>
            <w:tcBorders>
              <w:top w:val="nil"/>
              <w:bottom w:val="double" w:sz="4" w:space="0" w:color="auto"/>
            </w:tcBorders>
            <w:shd w:val="clear" w:color="auto" w:fill="auto"/>
            <w:noWrap/>
            <w:vAlign w:val="bottom"/>
            <w:hideMark/>
          </w:tcPr>
          <w:p w14:paraId="4E5A4724" w14:textId="46E78D3D" w:rsidR="003972E6" w:rsidRPr="008E6D3B" w:rsidRDefault="007D42FB">
            <w:pPr>
              <w:jc w:val="right"/>
              <w:rPr>
                <w:color w:val="000000" w:themeColor="text1"/>
              </w:rPr>
            </w:pPr>
            <w:r>
              <w:rPr>
                <w:color w:val="000000" w:themeColor="text1"/>
              </w:rPr>
              <w:t>1</w:t>
            </w:r>
            <w:r>
              <w:rPr>
                <w:color w:val="000000" w:themeColor="text1"/>
                <w:lang w:val="id-ID"/>
              </w:rPr>
              <w:t>.</w:t>
            </w:r>
            <w:r w:rsidR="00ED0636" w:rsidRPr="008E6D3B">
              <w:rPr>
                <w:color w:val="000000" w:themeColor="text1"/>
              </w:rPr>
              <w:t>002673</w:t>
            </w:r>
          </w:p>
        </w:tc>
        <w:tc>
          <w:tcPr>
            <w:tcW w:w="529" w:type="dxa"/>
            <w:tcBorders>
              <w:top w:val="nil"/>
              <w:bottom w:val="double" w:sz="4" w:space="0" w:color="auto"/>
            </w:tcBorders>
            <w:shd w:val="clear" w:color="auto" w:fill="auto"/>
            <w:noWrap/>
            <w:vAlign w:val="bottom"/>
            <w:hideMark/>
          </w:tcPr>
          <w:p w14:paraId="786821D1" w14:textId="77777777" w:rsidR="003972E6" w:rsidRPr="008E6D3B" w:rsidRDefault="00ED0636">
            <w:pPr>
              <w:rPr>
                <w:rFonts w:eastAsia="Times New Roman"/>
                <w:color w:val="000000" w:themeColor="text1"/>
              </w:rPr>
            </w:pPr>
            <w:r w:rsidRPr="008E6D3B">
              <w:rPr>
                <w:rFonts w:eastAsia="Times New Roman"/>
                <w:color w:val="000000" w:themeColor="text1"/>
              </w:rPr>
              <w:t>H</w:t>
            </w:r>
          </w:p>
        </w:tc>
        <w:tc>
          <w:tcPr>
            <w:tcW w:w="1221" w:type="dxa"/>
            <w:tcBorders>
              <w:top w:val="nil"/>
              <w:bottom w:val="double" w:sz="4" w:space="0" w:color="auto"/>
            </w:tcBorders>
            <w:shd w:val="clear" w:color="auto" w:fill="auto"/>
            <w:noWrap/>
            <w:vAlign w:val="bottom"/>
            <w:hideMark/>
          </w:tcPr>
          <w:p w14:paraId="4DE644CA" w14:textId="2D82CF88" w:rsidR="003972E6" w:rsidRPr="008E6D3B" w:rsidRDefault="00ED0636" w:rsidP="007D42FB">
            <w:pPr>
              <w:jc w:val="right"/>
              <w:rPr>
                <w:rFonts w:cs="Calibri"/>
                <w:color w:val="000000" w:themeColor="text1"/>
              </w:rPr>
            </w:pPr>
            <w:r w:rsidRPr="008E6D3B">
              <w:rPr>
                <w:rFonts w:cs="Calibri"/>
                <w:color w:val="000000" w:themeColor="text1"/>
              </w:rPr>
              <w:t>-0</w:t>
            </w:r>
            <w:r w:rsidR="007D42FB">
              <w:rPr>
                <w:rFonts w:cs="Calibri"/>
                <w:color w:val="000000" w:themeColor="text1"/>
                <w:lang w:val="id-ID"/>
              </w:rPr>
              <w:t>.</w:t>
            </w:r>
            <w:r w:rsidRPr="008E6D3B">
              <w:rPr>
                <w:rFonts w:cs="Calibri"/>
                <w:color w:val="000000" w:themeColor="text1"/>
              </w:rPr>
              <w:t>000003</w:t>
            </w:r>
          </w:p>
        </w:tc>
        <w:tc>
          <w:tcPr>
            <w:tcW w:w="529" w:type="dxa"/>
            <w:tcBorders>
              <w:top w:val="nil"/>
              <w:bottom w:val="double" w:sz="4" w:space="0" w:color="auto"/>
            </w:tcBorders>
            <w:shd w:val="clear" w:color="auto" w:fill="auto"/>
            <w:noWrap/>
            <w:vAlign w:val="bottom"/>
            <w:hideMark/>
          </w:tcPr>
          <w:p w14:paraId="15E9C896" w14:textId="77777777" w:rsidR="003972E6" w:rsidRPr="008E6D3B" w:rsidRDefault="00ED0636">
            <w:pPr>
              <w:rPr>
                <w:rFonts w:eastAsia="Times New Roman"/>
                <w:color w:val="000000" w:themeColor="text1"/>
              </w:rPr>
            </w:pPr>
            <w:r w:rsidRPr="008E6D3B">
              <w:rPr>
                <w:rFonts w:eastAsia="Times New Roman"/>
                <w:color w:val="000000" w:themeColor="text1"/>
              </w:rPr>
              <w:t>H</w:t>
            </w:r>
          </w:p>
        </w:tc>
        <w:tc>
          <w:tcPr>
            <w:tcW w:w="1134" w:type="dxa"/>
            <w:tcBorders>
              <w:top w:val="nil"/>
              <w:bottom w:val="double" w:sz="4" w:space="0" w:color="auto"/>
            </w:tcBorders>
            <w:shd w:val="clear" w:color="auto" w:fill="auto"/>
            <w:noWrap/>
            <w:vAlign w:val="bottom"/>
            <w:hideMark/>
          </w:tcPr>
          <w:p w14:paraId="44C0D5BE" w14:textId="1FE04D32" w:rsidR="003972E6" w:rsidRPr="008E6D3B" w:rsidRDefault="00ED0636" w:rsidP="007D42FB">
            <w:pPr>
              <w:jc w:val="right"/>
              <w:rPr>
                <w:rFonts w:eastAsia="Times New Roman"/>
                <w:color w:val="000000" w:themeColor="text1"/>
              </w:rPr>
            </w:pPr>
            <w:r w:rsidRPr="008E6D3B">
              <w:rPr>
                <w:rFonts w:eastAsia="Times New Roman"/>
                <w:color w:val="000000" w:themeColor="text1"/>
              </w:rPr>
              <w:t>0</w:t>
            </w:r>
            <w:r w:rsidR="007D42FB">
              <w:rPr>
                <w:rFonts w:eastAsia="Times New Roman"/>
                <w:color w:val="000000" w:themeColor="text1"/>
                <w:lang w:val="id-ID"/>
              </w:rPr>
              <w:t>.</w:t>
            </w:r>
            <w:r w:rsidRPr="008E6D3B">
              <w:rPr>
                <w:rFonts w:eastAsia="Times New Roman"/>
                <w:color w:val="000000" w:themeColor="text1"/>
              </w:rPr>
              <w:t>00013</w:t>
            </w:r>
          </w:p>
        </w:tc>
        <w:tc>
          <w:tcPr>
            <w:tcW w:w="529" w:type="dxa"/>
            <w:tcBorders>
              <w:top w:val="nil"/>
              <w:bottom w:val="double" w:sz="4" w:space="0" w:color="auto"/>
            </w:tcBorders>
            <w:shd w:val="clear" w:color="auto" w:fill="auto"/>
            <w:noWrap/>
            <w:vAlign w:val="bottom"/>
            <w:hideMark/>
          </w:tcPr>
          <w:p w14:paraId="34D4BD28" w14:textId="77777777" w:rsidR="003972E6" w:rsidRPr="008E6D3B" w:rsidRDefault="00ED0636">
            <w:pPr>
              <w:rPr>
                <w:rFonts w:eastAsia="Times New Roman"/>
                <w:color w:val="000000" w:themeColor="text1"/>
              </w:rPr>
            </w:pPr>
            <w:r w:rsidRPr="008E6D3B">
              <w:rPr>
                <w:rFonts w:eastAsia="Times New Roman"/>
                <w:color w:val="000000" w:themeColor="text1"/>
              </w:rPr>
              <w:t>H</w:t>
            </w:r>
          </w:p>
        </w:tc>
        <w:tc>
          <w:tcPr>
            <w:tcW w:w="1367" w:type="dxa"/>
            <w:tcBorders>
              <w:top w:val="nil"/>
              <w:bottom w:val="double" w:sz="4" w:space="0" w:color="auto"/>
            </w:tcBorders>
            <w:shd w:val="clear" w:color="auto" w:fill="auto"/>
            <w:noWrap/>
            <w:vAlign w:val="bottom"/>
            <w:hideMark/>
          </w:tcPr>
          <w:p w14:paraId="606966EB" w14:textId="77777777" w:rsidR="003972E6" w:rsidRPr="008E6D3B" w:rsidRDefault="00ED0636">
            <w:pPr>
              <w:jc w:val="center"/>
              <w:rPr>
                <w:rFonts w:eastAsia="Times New Roman"/>
                <w:color w:val="000000" w:themeColor="text1"/>
              </w:rPr>
            </w:pPr>
            <w:r w:rsidRPr="008E6D3B">
              <w:rPr>
                <w:rFonts w:eastAsia="Times New Roman"/>
                <w:color w:val="000000" w:themeColor="text1"/>
              </w:rPr>
              <w:t>2</w:t>
            </w:r>
          </w:p>
        </w:tc>
      </w:tr>
    </w:tbl>
    <w:p w14:paraId="6A901DDA" w14:textId="77777777" w:rsidR="0002334A" w:rsidRPr="008E6D3B" w:rsidRDefault="0002334A">
      <w:pPr>
        <w:spacing w:line="360" w:lineRule="auto"/>
        <w:jc w:val="center"/>
        <w:rPr>
          <w:rFonts w:ascii="Times New Roman" w:hAnsi="Times New Roman"/>
          <w:b/>
          <w:color w:val="000000" w:themeColor="text1"/>
        </w:rPr>
      </w:pPr>
    </w:p>
    <w:p w14:paraId="2E6162E1" w14:textId="714BB05A" w:rsidR="003972E6" w:rsidRPr="001F6364" w:rsidRDefault="001F6364" w:rsidP="001F6364">
      <w:pPr>
        <w:jc w:val="center"/>
        <w:rPr>
          <w:rFonts w:ascii="Times New Roman" w:hAnsi="Times New Roman"/>
          <w:b/>
          <w:color w:val="000000" w:themeColor="text1"/>
          <w:lang w:val="id-ID"/>
        </w:rPr>
      </w:pPr>
      <w:proofErr w:type="spellStart"/>
      <w:proofErr w:type="gramStart"/>
      <w:r w:rsidRPr="008E6D3B">
        <w:rPr>
          <w:rFonts w:ascii="Times New Roman" w:hAnsi="Times New Roman"/>
          <w:b/>
          <w:color w:val="000000" w:themeColor="text1"/>
        </w:rPr>
        <w:t>Tabl</w:t>
      </w:r>
      <w:proofErr w:type="spellEnd"/>
      <w:r>
        <w:rPr>
          <w:rFonts w:ascii="Times New Roman" w:hAnsi="Times New Roman"/>
          <w:b/>
          <w:color w:val="000000" w:themeColor="text1"/>
          <w:lang w:val="id-ID"/>
        </w:rPr>
        <w:t>e</w:t>
      </w:r>
      <w:r>
        <w:rPr>
          <w:rFonts w:ascii="Times New Roman" w:hAnsi="Times New Roman"/>
          <w:b/>
          <w:color w:val="000000" w:themeColor="text1"/>
        </w:rPr>
        <w:t xml:space="preserve"> </w:t>
      </w:r>
      <w:r>
        <w:rPr>
          <w:rFonts w:ascii="Times New Roman" w:hAnsi="Times New Roman"/>
          <w:b/>
          <w:color w:val="000000" w:themeColor="text1"/>
          <w:lang w:val="id-ID"/>
        </w:rPr>
        <w:t>2</w:t>
      </w:r>
      <w:r w:rsidRPr="008E6D3B">
        <w:rPr>
          <w:rFonts w:ascii="Times New Roman" w:hAnsi="Times New Roman"/>
          <w:b/>
          <w:color w:val="000000" w:themeColor="text1"/>
        </w:rPr>
        <w:t>.</w:t>
      </w:r>
      <w:proofErr w:type="gramEnd"/>
      <w:r w:rsidRPr="008E6D3B">
        <w:rPr>
          <w:rFonts w:ascii="Times New Roman" w:hAnsi="Times New Roman"/>
          <w:b/>
          <w:color w:val="000000" w:themeColor="text1"/>
        </w:rPr>
        <w:t xml:space="preserve"> </w:t>
      </w:r>
      <w:r w:rsidR="007D42FB">
        <w:rPr>
          <w:rFonts w:ascii="Times New Roman" w:hAnsi="Times New Roman"/>
          <w:b/>
          <w:color w:val="000000" w:themeColor="text1"/>
          <w:lang w:val="id-ID"/>
        </w:rPr>
        <w:t>Measurement result of LCR meter</w:t>
      </w:r>
      <w:r w:rsidR="007D42FB" w:rsidRPr="008E6D3B">
        <w:rPr>
          <w:rFonts w:ascii="Times New Roman" w:hAnsi="Times New Roman"/>
          <w:b/>
          <w:color w:val="000000" w:themeColor="text1"/>
        </w:rPr>
        <w:t xml:space="preserve"> </w:t>
      </w:r>
      <w:r w:rsidR="007D42FB">
        <w:rPr>
          <w:rFonts w:ascii="Times New Roman" w:hAnsi="Times New Roman"/>
          <w:b/>
          <w:color w:val="000000" w:themeColor="text1"/>
          <w:lang w:val="id-ID"/>
        </w:rPr>
        <w:t>after recalibration</w:t>
      </w:r>
    </w:p>
    <w:tbl>
      <w:tblPr>
        <w:tblW w:w="8364" w:type="dxa"/>
        <w:tblInd w:w="93" w:type="dxa"/>
        <w:tblBorders>
          <w:top w:val="double" w:sz="4" w:space="0" w:color="auto"/>
        </w:tblBorders>
        <w:tblLook w:val="04A0" w:firstRow="1" w:lastRow="0" w:firstColumn="1" w:lastColumn="0" w:noHBand="0" w:noVBand="1"/>
      </w:tblPr>
      <w:tblGrid>
        <w:gridCol w:w="2076"/>
        <w:gridCol w:w="979"/>
        <w:gridCol w:w="529"/>
        <w:gridCol w:w="1221"/>
        <w:gridCol w:w="529"/>
        <w:gridCol w:w="1134"/>
        <w:gridCol w:w="529"/>
        <w:gridCol w:w="1367"/>
      </w:tblGrid>
      <w:tr w:rsidR="0002334A" w:rsidRPr="008E6D3B" w14:paraId="01FBE401" w14:textId="77777777">
        <w:trPr>
          <w:trHeight w:val="300"/>
        </w:trPr>
        <w:tc>
          <w:tcPr>
            <w:tcW w:w="3584" w:type="dxa"/>
            <w:gridSpan w:val="3"/>
            <w:tcBorders>
              <w:top w:val="double" w:sz="4" w:space="0" w:color="auto"/>
              <w:bottom w:val="nil"/>
            </w:tcBorders>
            <w:shd w:val="clear" w:color="auto" w:fill="auto"/>
            <w:noWrap/>
            <w:vAlign w:val="center"/>
            <w:hideMark/>
          </w:tcPr>
          <w:p w14:paraId="691B2D00" w14:textId="77777777" w:rsidR="003972E6" w:rsidRPr="008E6D3B" w:rsidRDefault="00ED0636">
            <w:pPr>
              <w:jc w:val="center"/>
              <w:rPr>
                <w:rFonts w:eastAsia="Times New Roman"/>
                <w:color w:val="000000" w:themeColor="text1"/>
              </w:rPr>
            </w:pPr>
            <w:r w:rsidRPr="008E6D3B">
              <w:rPr>
                <w:rFonts w:eastAsia="Times New Roman"/>
                <w:color w:val="000000" w:themeColor="text1"/>
              </w:rPr>
              <w:t>LCR Meter</w:t>
            </w:r>
          </w:p>
        </w:tc>
        <w:tc>
          <w:tcPr>
            <w:tcW w:w="4780" w:type="dxa"/>
            <w:gridSpan w:val="5"/>
            <w:tcBorders>
              <w:top w:val="double" w:sz="4" w:space="0" w:color="auto"/>
              <w:bottom w:val="nil"/>
            </w:tcBorders>
            <w:shd w:val="clear" w:color="auto" w:fill="auto"/>
            <w:noWrap/>
            <w:vAlign w:val="bottom"/>
            <w:hideMark/>
          </w:tcPr>
          <w:p w14:paraId="529A3BFB" w14:textId="77777777" w:rsidR="003972E6" w:rsidRPr="008E6D3B" w:rsidRDefault="00ED0636">
            <w:pPr>
              <w:jc w:val="center"/>
              <w:rPr>
                <w:rFonts w:eastAsia="Times New Roman"/>
                <w:color w:val="000000" w:themeColor="text1"/>
              </w:rPr>
            </w:pPr>
            <w:r w:rsidRPr="008E6D3B">
              <w:rPr>
                <w:rFonts w:eastAsia="Times New Roman"/>
                <w:color w:val="000000" w:themeColor="text1"/>
              </w:rPr>
              <w:t>Measured Correction</w:t>
            </w:r>
          </w:p>
        </w:tc>
      </w:tr>
      <w:tr w:rsidR="0002334A" w:rsidRPr="008E6D3B" w14:paraId="2A383E85" w14:textId="77777777">
        <w:trPr>
          <w:trHeight w:val="300"/>
        </w:trPr>
        <w:tc>
          <w:tcPr>
            <w:tcW w:w="2076" w:type="dxa"/>
            <w:vMerge w:val="restart"/>
            <w:tcBorders>
              <w:top w:val="single" w:sz="4" w:space="0" w:color="auto"/>
              <w:bottom w:val="nil"/>
            </w:tcBorders>
            <w:shd w:val="clear" w:color="auto" w:fill="auto"/>
            <w:vAlign w:val="center"/>
            <w:hideMark/>
          </w:tcPr>
          <w:p w14:paraId="3766A958" w14:textId="77777777" w:rsidR="003972E6" w:rsidRPr="008E6D3B" w:rsidRDefault="00ED0636">
            <w:pPr>
              <w:jc w:val="center"/>
              <w:rPr>
                <w:rFonts w:eastAsia="Times New Roman"/>
                <w:color w:val="000000" w:themeColor="text1"/>
              </w:rPr>
            </w:pPr>
            <w:r w:rsidRPr="008E6D3B">
              <w:rPr>
                <w:rFonts w:eastAsia="Times New Roman"/>
                <w:color w:val="000000" w:themeColor="text1"/>
              </w:rPr>
              <w:t>Measurement Mode</w:t>
            </w:r>
          </w:p>
        </w:tc>
        <w:tc>
          <w:tcPr>
            <w:tcW w:w="1508" w:type="dxa"/>
            <w:gridSpan w:val="2"/>
            <w:vMerge w:val="restart"/>
            <w:tcBorders>
              <w:top w:val="single" w:sz="4" w:space="0" w:color="auto"/>
              <w:bottom w:val="nil"/>
            </w:tcBorders>
            <w:shd w:val="clear" w:color="auto" w:fill="auto"/>
            <w:vAlign w:val="center"/>
            <w:hideMark/>
          </w:tcPr>
          <w:p w14:paraId="787B6A89" w14:textId="77777777" w:rsidR="003972E6" w:rsidRPr="008E6D3B" w:rsidRDefault="00ED0636">
            <w:pPr>
              <w:jc w:val="center"/>
              <w:rPr>
                <w:rFonts w:eastAsia="Times New Roman"/>
                <w:color w:val="000000" w:themeColor="text1"/>
              </w:rPr>
            </w:pPr>
            <w:r w:rsidRPr="008E6D3B">
              <w:rPr>
                <w:rFonts w:eastAsia="Times New Roman"/>
                <w:color w:val="000000" w:themeColor="text1"/>
              </w:rPr>
              <w:t xml:space="preserve">Meter Reading </w:t>
            </w:r>
          </w:p>
        </w:tc>
        <w:tc>
          <w:tcPr>
            <w:tcW w:w="1750" w:type="dxa"/>
            <w:gridSpan w:val="2"/>
            <w:vMerge w:val="restart"/>
            <w:tcBorders>
              <w:top w:val="single" w:sz="4" w:space="0" w:color="auto"/>
              <w:bottom w:val="nil"/>
            </w:tcBorders>
            <w:shd w:val="clear" w:color="auto" w:fill="auto"/>
            <w:noWrap/>
            <w:vAlign w:val="center"/>
            <w:hideMark/>
          </w:tcPr>
          <w:p w14:paraId="31B30B3F" w14:textId="77777777" w:rsidR="003972E6" w:rsidRPr="008E6D3B" w:rsidRDefault="00ED0636">
            <w:pPr>
              <w:jc w:val="center"/>
              <w:rPr>
                <w:rFonts w:eastAsia="Times New Roman"/>
                <w:color w:val="000000" w:themeColor="text1"/>
              </w:rPr>
            </w:pPr>
            <w:r w:rsidRPr="008E6D3B">
              <w:rPr>
                <w:rFonts w:eastAsia="Times New Roman"/>
                <w:color w:val="000000" w:themeColor="text1"/>
              </w:rPr>
              <w:t>Value y</w:t>
            </w:r>
          </w:p>
        </w:tc>
        <w:tc>
          <w:tcPr>
            <w:tcW w:w="3030" w:type="dxa"/>
            <w:gridSpan w:val="3"/>
            <w:tcBorders>
              <w:top w:val="single" w:sz="4" w:space="0" w:color="auto"/>
              <w:bottom w:val="nil"/>
            </w:tcBorders>
            <w:shd w:val="clear" w:color="auto" w:fill="auto"/>
            <w:noWrap/>
            <w:vAlign w:val="bottom"/>
            <w:hideMark/>
          </w:tcPr>
          <w:p w14:paraId="3CC344EE" w14:textId="77777777" w:rsidR="003972E6" w:rsidRPr="008E6D3B" w:rsidRDefault="00ED0636">
            <w:pPr>
              <w:jc w:val="center"/>
              <w:rPr>
                <w:rFonts w:eastAsia="Times New Roman"/>
                <w:color w:val="000000" w:themeColor="text1"/>
              </w:rPr>
            </w:pPr>
            <w:r w:rsidRPr="008E6D3B">
              <w:rPr>
                <w:rFonts w:eastAsia="Times New Roman"/>
                <w:color w:val="000000" w:themeColor="text1"/>
              </w:rPr>
              <w:t>Measurement Uncertainty</w:t>
            </w:r>
          </w:p>
        </w:tc>
      </w:tr>
      <w:tr w:rsidR="0002334A" w:rsidRPr="008E6D3B" w14:paraId="7CCA6495" w14:textId="77777777">
        <w:trPr>
          <w:trHeight w:val="600"/>
        </w:trPr>
        <w:tc>
          <w:tcPr>
            <w:tcW w:w="2076" w:type="dxa"/>
            <w:vMerge/>
            <w:tcBorders>
              <w:top w:val="nil"/>
              <w:bottom w:val="single" w:sz="4" w:space="0" w:color="auto"/>
            </w:tcBorders>
            <w:vAlign w:val="center"/>
            <w:hideMark/>
          </w:tcPr>
          <w:p w14:paraId="4AC348E9" w14:textId="77777777" w:rsidR="003972E6" w:rsidRPr="008E6D3B" w:rsidRDefault="003972E6">
            <w:pPr>
              <w:rPr>
                <w:rFonts w:eastAsia="Times New Roman"/>
                <w:color w:val="000000" w:themeColor="text1"/>
              </w:rPr>
            </w:pPr>
          </w:p>
        </w:tc>
        <w:tc>
          <w:tcPr>
            <w:tcW w:w="1508" w:type="dxa"/>
            <w:gridSpan w:val="2"/>
            <w:vMerge/>
            <w:tcBorders>
              <w:top w:val="nil"/>
              <w:bottom w:val="single" w:sz="4" w:space="0" w:color="auto"/>
            </w:tcBorders>
            <w:vAlign w:val="center"/>
            <w:hideMark/>
          </w:tcPr>
          <w:p w14:paraId="40D0EF42" w14:textId="77777777" w:rsidR="003972E6" w:rsidRPr="008E6D3B" w:rsidRDefault="003972E6">
            <w:pPr>
              <w:rPr>
                <w:rFonts w:eastAsia="Times New Roman"/>
                <w:color w:val="000000" w:themeColor="text1"/>
              </w:rPr>
            </w:pPr>
          </w:p>
        </w:tc>
        <w:tc>
          <w:tcPr>
            <w:tcW w:w="1750" w:type="dxa"/>
            <w:gridSpan w:val="2"/>
            <w:vMerge/>
            <w:tcBorders>
              <w:top w:val="nil"/>
              <w:bottom w:val="single" w:sz="4" w:space="0" w:color="auto"/>
            </w:tcBorders>
            <w:vAlign w:val="center"/>
            <w:hideMark/>
          </w:tcPr>
          <w:p w14:paraId="2A777DEF" w14:textId="77777777" w:rsidR="003972E6" w:rsidRPr="008E6D3B" w:rsidRDefault="003972E6">
            <w:pPr>
              <w:rPr>
                <w:rFonts w:eastAsia="Times New Roman"/>
                <w:color w:val="000000" w:themeColor="text1"/>
              </w:rPr>
            </w:pPr>
          </w:p>
        </w:tc>
        <w:tc>
          <w:tcPr>
            <w:tcW w:w="1663" w:type="dxa"/>
            <w:gridSpan w:val="2"/>
            <w:tcBorders>
              <w:top w:val="single" w:sz="4" w:space="0" w:color="auto"/>
              <w:bottom w:val="single" w:sz="4" w:space="0" w:color="auto"/>
            </w:tcBorders>
            <w:shd w:val="clear" w:color="auto" w:fill="auto"/>
            <w:vAlign w:val="center"/>
            <w:hideMark/>
          </w:tcPr>
          <w:p w14:paraId="45271430" w14:textId="77777777" w:rsidR="003972E6" w:rsidRPr="008E6D3B" w:rsidRDefault="00ED0636">
            <w:pPr>
              <w:jc w:val="center"/>
              <w:rPr>
                <w:rFonts w:eastAsia="Times New Roman"/>
                <w:color w:val="000000" w:themeColor="text1"/>
              </w:rPr>
            </w:pPr>
            <w:r w:rsidRPr="008E6D3B">
              <w:rPr>
                <w:rFonts w:eastAsia="Times New Roman"/>
                <w:color w:val="000000" w:themeColor="text1"/>
              </w:rPr>
              <w:t>Expanded Measurement Uncertainty</w:t>
            </w:r>
          </w:p>
        </w:tc>
        <w:tc>
          <w:tcPr>
            <w:tcW w:w="1367" w:type="dxa"/>
            <w:tcBorders>
              <w:top w:val="single" w:sz="4" w:space="0" w:color="auto"/>
              <w:bottom w:val="single" w:sz="4" w:space="0" w:color="auto"/>
            </w:tcBorders>
            <w:shd w:val="clear" w:color="auto" w:fill="auto"/>
            <w:vAlign w:val="center"/>
            <w:hideMark/>
          </w:tcPr>
          <w:p w14:paraId="073E5187" w14:textId="77777777" w:rsidR="003972E6" w:rsidRPr="008E6D3B" w:rsidRDefault="00ED0636">
            <w:pPr>
              <w:jc w:val="center"/>
              <w:rPr>
                <w:rFonts w:eastAsia="Times New Roman"/>
                <w:color w:val="000000" w:themeColor="text1"/>
              </w:rPr>
            </w:pPr>
            <w:r w:rsidRPr="008E6D3B">
              <w:rPr>
                <w:rFonts w:eastAsia="Times New Roman"/>
                <w:color w:val="000000" w:themeColor="text1"/>
              </w:rPr>
              <w:t>Coverage Factor</w:t>
            </w:r>
          </w:p>
        </w:tc>
      </w:tr>
      <w:tr w:rsidR="0002334A" w:rsidRPr="008E6D3B" w14:paraId="2BC30F39" w14:textId="77777777">
        <w:trPr>
          <w:trHeight w:val="300"/>
        </w:trPr>
        <w:tc>
          <w:tcPr>
            <w:tcW w:w="2076" w:type="dxa"/>
            <w:vMerge w:val="restart"/>
            <w:tcBorders>
              <w:top w:val="single" w:sz="4" w:space="0" w:color="auto"/>
            </w:tcBorders>
            <w:shd w:val="clear" w:color="auto" w:fill="auto"/>
            <w:noWrap/>
            <w:vAlign w:val="center"/>
            <w:hideMark/>
          </w:tcPr>
          <w:p w14:paraId="7B819F56" w14:textId="77777777" w:rsidR="003972E6" w:rsidRPr="008E6D3B" w:rsidRDefault="00ED0636">
            <w:pPr>
              <w:jc w:val="center"/>
              <w:rPr>
                <w:rFonts w:eastAsia="Times New Roman"/>
                <w:color w:val="000000" w:themeColor="text1"/>
              </w:rPr>
            </w:pPr>
            <w:r w:rsidRPr="008E6D3B">
              <w:rPr>
                <w:rFonts w:eastAsia="Times New Roman"/>
                <w:color w:val="000000" w:themeColor="text1"/>
              </w:rPr>
              <w:t>Ls</w:t>
            </w:r>
          </w:p>
        </w:tc>
        <w:tc>
          <w:tcPr>
            <w:tcW w:w="979" w:type="dxa"/>
            <w:tcBorders>
              <w:top w:val="single" w:sz="4" w:space="0" w:color="auto"/>
            </w:tcBorders>
            <w:shd w:val="clear" w:color="auto" w:fill="auto"/>
            <w:noWrap/>
            <w:vAlign w:val="bottom"/>
            <w:hideMark/>
          </w:tcPr>
          <w:p w14:paraId="36CAA625" w14:textId="1D512441" w:rsidR="003972E6" w:rsidRPr="008E6D3B" w:rsidRDefault="00ED0636" w:rsidP="007D42FB">
            <w:pPr>
              <w:jc w:val="right"/>
              <w:rPr>
                <w:rFonts w:eastAsia="Times New Roman"/>
                <w:color w:val="000000" w:themeColor="text1"/>
              </w:rPr>
            </w:pPr>
            <w:r w:rsidRPr="008E6D3B">
              <w:rPr>
                <w:rFonts w:eastAsia="Times New Roman"/>
                <w:color w:val="000000" w:themeColor="text1"/>
              </w:rPr>
              <w:t>100</w:t>
            </w:r>
            <w:r w:rsidR="007D42FB">
              <w:rPr>
                <w:rFonts w:eastAsia="Times New Roman"/>
                <w:color w:val="000000" w:themeColor="text1"/>
                <w:lang w:val="id-ID"/>
              </w:rPr>
              <w:t>.</w:t>
            </w:r>
            <w:r w:rsidRPr="008E6D3B">
              <w:rPr>
                <w:rFonts w:eastAsia="Times New Roman"/>
                <w:color w:val="000000" w:themeColor="text1"/>
              </w:rPr>
              <w:t>039</w:t>
            </w:r>
          </w:p>
        </w:tc>
        <w:tc>
          <w:tcPr>
            <w:tcW w:w="529" w:type="dxa"/>
            <w:tcBorders>
              <w:top w:val="single" w:sz="4" w:space="0" w:color="auto"/>
            </w:tcBorders>
            <w:shd w:val="clear" w:color="auto" w:fill="auto"/>
            <w:noWrap/>
            <w:vAlign w:val="bottom"/>
            <w:hideMark/>
          </w:tcPr>
          <w:p w14:paraId="1754B5AE" w14:textId="77777777" w:rsidR="003972E6" w:rsidRPr="008E6D3B" w:rsidRDefault="00ED0636">
            <w:pPr>
              <w:rPr>
                <w:rFonts w:eastAsia="Times New Roman"/>
                <w:color w:val="000000" w:themeColor="text1"/>
              </w:rPr>
            </w:pPr>
            <w:proofErr w:type="spellStart"/>
            <w:r w:rsidRPr="008E6D3B">
              <w:rPr>
                <w:rFonts w:eastAsia="Times New Roman"/>
                <w:color w:val="000000" w:themeColor="text1"/>
              </w:rPr>
              <w:t>μH</w:t>
            </w:r>
            <w:proofErr w:type="spellEnd"/>
          </w:p>
        </w:tc>
        <w:tc>
          <w:tcPr>
            <w:tcW w:w="1221" w:type="dxa"/>
            <w:tcBorders>
              <w:top w:val="single" w:sz="4" w:space="0" w:color="auto"/>
            </w:tcBorders>
            <w:shd w:val="clear" w:color="auto" w:fill="auto"/>
            <w:noWrap/>
            <w:vAlign w:val="bottom"/>
            <w:hideMark/>
          </w:tcPr>
          <w:p w14:paraId="27CA9EB1" w14:textId="3E97E372" w:rsidR="003972E6" w:rsidRPr="008E6D3B" w:rsidRDefault="00ED0636" w:rsidP="007D42FB">
            <w:pPr>
              <w:jc w:val="right"/>
              <w:rPr>
                <w:rFonts w:eastAsia="Times New Roman"/>
                <w:color w:val="000000" w:themeColor="text1"/>
              </w:rPr>
            </w:pPr>
            <w:r w:rsidRPr="008E6D3B">
              <w:rPr>
                <w:rFonts w:eastAsia="Times New Roman"/>
                <w:color w:val="000000" w:themeColor="text1"/>
              </w:rPr>
              <w:t>-0</w:t>
            </w:r>
            <w:r w:rsidR="007D42FB">
              <w:rPr>
                <w:rFonts w:eastAsia="Times New Roman"/>
                <w:color w:val="000000" w:themeColor="text1"/>
                <w:lang w:val="id-ID"/>
              </w:rPr>
              <w:t>.</w:t>
            </w:r>
            <w:r w:rsidRPr="008E6D3B">
              <w:rPr>
                <w:rFonts w:eastAsia="Times New Roman"/>
                <w:color w:val="000000" w:themeColor="text1"/>
              </w:rPr>
              <w:t>0708</w:t>
            </w:r>
          </w:p>
        </w:tc>
        <w:tc>
          <w:tcPr>
            <w:tcW w:w="529" w:type="dxa"/>
            <w:tcBorders>
              <w:top w:val="single" w:sz="4" w:space="0" w:color="auto"/>
            </w:tcBorders>
            <w:shd w:val="clear" w:color="auto" w:fill="auto"/>
            <w:noWrap/>
            <w:vAlign w:val="bottom"/>
            <w:hideMark/>
          </w:tcPr>
          <w:p w14:paraId="2336B4E9" w14:textId="77777777" w:rsidR="003972E6" w:rsidRPr="008E6D3B" w:rsidRDefault="00ED0636">
            <w:pPr>
              <w:rPr>
                <w:rFonts w:eastAsia="Times New Roman"/>
                <w:color w:val="000000" w:themeColor="text1"/>
              </w:rPr>
            </w:pPr>
            <w:proofErr w:type="spellStart"/>
            <w:r w:rsidRPr="008E6D3B">
              <w:rPr>
                <w:rFonts w:eastAsia="Times New Roman"/>
                <w:color w:val="000000" w:themeColor="text1"/>
              </w:rPr>
              <w:t>μH</w:t>
            </w:r>
            <w:proofErr w:type="spellEnd"/>
          </w:p>
        </w:tc>
        <w:tc>
          <w:tcPr>
            <w:tcW w:w="1134" w:type="dxa"/>
            <w:tcBorders>
              <w:top w:val="single" w:sz="4" w:space="0" w:color="auto"/>
            </w:tcBorders>
            <w:shd w:val="clear" w:color="auto" w:fill="auto"/>
            <w:noWrap/>
            <w:vAlign w:val="bottom"/>
            <w:hideMark/>
          </w:tcPr>
          <w:p w14:paraId="04C70280" w14:textId="09C76E9E" w:rsidR="003972E6" w:rsidRPr="008E6D3B" w:rsidRDefault="00ED0636" w:rsidP="007D42FB">
            <w:pPr>
              <w:jc w:val="right"/>
              <w:rPr>
                <w:rFonts w:eastAsia="Times New Roman"/>
                <w:color w:val="000000" w:themeColor="text1"/>
              </w:rPr>
            </w:pPr>
            <w:r w:rsidRPr="008E6D3B">
              <w:rPr>
                <w:rFonts w:eastAsia="Times New Roman"/>
                <w:color w:val="000000" w:themeColor="text1"/>
              </w:rPr>
              <w:t>0</w:t>
            </w:r>
            <w:r w:rsidR="007D42FB">
              <w:rPr>
                <w:rFonts w:eastAsia="Times New Roman"/>
                <w:color w:val="000000" w:themeColor="text1"/>
                <w:lang w:val="id-ID"/>
              </w:rPr>
              <w:t>.</w:t>
            </w:r>
            <w:r w:rsidRPr="008E6D3B">
              <w:rPr>
                <w:rFonts w:eastAsia="Times New Roman"/>
                <w:color w:val="000000" w:themeColor="text1"/>
              </w:rPr>
              <w:t>017</w:t>
            </w:r>
          </w:p>
        </w:tc>
        <w:tc>
          <w:tcPr>
            <w:tcW w:w="529" w:type="dxa"/>
            <w:tcBorders>
              <w:top w:val="single" w:sz="4" w:space="0" w:color="auto"/>
            </w:tcBorders>
            <w:shd w:val="clear" w:color="auto" w:fill="auto"/>
            <w:noWrap/>
            <w:vAlign w:val="bottom"/>
            <w:hideMark/>
          </w:tcPr>
          <w:p w14:paraId="61B79049" w14:textId="77777777" w:rsidR="003972E6" w:rsidRPr="008E6D3B" w:rsidRDefault="00ED0636">
            <w:pPr>
              <w:rPr>
                <w:rFonts w:eastAsia="Times New Roman"/>
                <w:color w:val="000000" w:themeColor="text1"/>
              </w:rPr>
            </w:pPr>
            <w:proofErr w:type="spellStart"/>
            <w:r w:rsidRPr="008E6D3B">
              <w:rPr>
                <w:rFonts w:eastAsia="Times New Roman"/>
                <w:color w:val="000000" w:themeColor="text1"/>
              </w:rPr>
              <w:t>μH</w:t>
            </w:r>
            <w:proofErr w:type="spellEnd"/>
          </w:p>
        </w:tc>
        <w:tc>
          <w:tcPr>
            <w:tcW w:w="1367" w:type="dxa"/>
            <w:tcBorders>
              <w:top w:val="single" w:sz="4" w:space="0" w:color="auto"/>
            </w:tcBorders>
            <w:shd w:val="clear" w:color="auto" w:fill="auto"/>
            <w:noWrap/>
            <w:vAlign w:val="bottom"/>
            <w:hideMark/>
          </w:tcPr>
          <w:p w14:paraId="5A272BAA" w14:textId="77777777" w:rsidR="003972E6" w:rsidRPr="008E6D3B" w:rsidRDefault="00ED0636">
            <w:pPr>
              <w:jc w:val="center"/>
              <w:rPr>
                <w:rFonts w:eastAsia="Times New Roman"/>
                <w:color w:val="000000" w:themeColor="text1"/>
              </w:rPr>
            </w:pPr>
            <w:r w:rsidRPr="008E6D3B">
              <w:rPr>
                <w:rFonts w:eastAsia="Times New Roman"/>
                <w:color w:val="000000" w:themeColor="text1"/>
              </w:rPr>
              <w:t>2</w:t>
            </w:r>
          </w:p>
        </w:tc>
      </w:tr>
      <w:tr w:rsidR="0002334A" w:rsidRPr="008E6D3B" w14:paraId="39BF5F17" w14:textId="77777777">
        <w:trPr>
          <w:trHeight w:val="300"/>
        </w:trPr>
        <w:tc>
          <w:tcPr>
            <w:tcW w:w="2076" w:type="dxa"/>
            <w:vMerge/>
            <w:tcBorders>
              <w:top w:val="nil"/>
            </w:tcBorders>
            <w:vAlign w:val="center"/>
            <w:hideMark/>
          </w:tcPr>
          <w:p w14:paraId="752BB7D9" w14:textId="77777777" w:rsidR="003972E6" w:rsidRPr="008E6D3B" w:rsidRDefault="003972E6">
            <w:pPr>
              <w:rPr>
                <w:rFonts w:eastAsia="Times New Roman"/>
                <w:color w:val="000000" w:themeColor="text1"/>
              </w:rPr>
            </w:pPr>
          </w:p>
        </w:tc>
        <w:tc>
          <w:tcPr>
            <w:tcW w:w="979" w:type="dxa"/>
            <w:tcBorders>
              <w:top w:val="nil"/>
            </w:tcBorders>
            <w:shd w:val="clear" w:color="auto" w:fill="auto"/>
            <w:noWrap/>
            <w:vAlign w:val="bottom"/>
            <w:hideMark/>
          </w:tcPr>
          <w:p w14:paraId="2938FE3D" w14:textId="77777777" w:rsidR="003972E6" w:rsidRPr="008E6D3B" w:rsidRDefault="00ED0636">
            <w:pPr>
              <w:jc w:val="right"/>
              <w:rPr>
                <w:rFonts w:eastAsia="Times New Roman"/>
                <w:color w:val="000000" w:themeColor="text1"/>
              </w:rPr>
            </w:pPr>
            <w:r w:rsidRPr="008E6D3B">
              <w:rPr>
                <w:rFonts w:eastAsia="Times New Roman"/>
                <w:color w:val="000000" w:themeColor="text1"/>
              </w:rPr>
              <w:t>0,99934</w:t>
            </w:r>
          </w:p>
        </w:tc>
        <w:tc>
          <w:tcPr>
            <w:tcW w:w="529" w:type="dxa"/>
            <w:tcBorders>
              <w:top w:val="nil"/>
            </w:tcBorders>
            <w:shd w:val="clear" w:color="auto" w:fill="auto"/>
            <w:noWrap/>
            <w:vAlign w:val="bottom"/>
            <w:hideMark/>
          </w:tcPr>
          <w:p w14:paraId="0A7E2E20" w14:textId="77777777" w:rsidR="003972E6" w:rsidRPr="008E6D3B" w:rsidRDefault="00ED0636">
            <w:pPr>
              <w:rPr>
                <w:rFonts w:eastAsia="Times New Roman"/>
                <w:color w:val="000000" w:themeColor="text1"/>
              </w:rPr>
            </w:pPr>
            <w:proofErr w:type="spellStart"/>
            <w:r w:rsidRPr="008E6D3B">
              <w:rPr>
                <w:rFonts w:eastAsia="Times New Roman"/>
                <w:color w:val="000000" w:themeColor="text1"/>
              </w:rPr>
              <w:t>mH</w:t>
            </w:r>
            <w:proofErr w:type="spellEnd"/>
          </w:p>
        </w:tc>
        <w:tc>
          <w:tcPr>
            <w:tcW w:w="1221" w:type="dxa"/>
            <w:tcBorders>
              <w:top w:val="nil"/>
            </w:tcBorders>
            <w:shd w:val="clear" w:color="auto" w:fill="auto"/>
            <w:noWrap/>
            <w:vAlign w:val="bottom"/>
            <w:hideMark/>
          </w:tcPr>
          <w:p w14:paraId="25BC2B70" w14:textId="5D101EE1" w:rsidR="003972E6" w:rsidRPr="008E6D3B" w:rsidRDefault="00ED0636" w:rsidP="007D42FB">
            <w:pPr>
              <w:jc w:val="right"/>
              <w:rPr>
                <w:rFonts w:eastAsia="Times New Roman"/>
                <w:color w:val="000000" w:themeColor="text1"/>
              </w:rPr>
            </w:pPr>
            <w:r w:rsidRPr="008E6D3B">
              <w:rPr>
                <w:rFonts w:eastAsia="Times New Roman"/>
                <w:color w:val="000000" w:themeColor="text1"/>
              </w:rPr>
              <w:t>0</w:t>
            </w:r>
            <w:r w:rsidR="007D42FB">
              <w:rPr>
                <w:rFonts w:eastAsia="Times New Roman"/>
                <w:color w:val="000000" w:themeColor="text1"/>
                <w:lang w:val="id-ID"/>
              </w:rPr>
              <w:t>.</w:t>
            </w:r>
            <w:r w:rsidRPr="008E6D3B">
              <w:rPr>
                <w:rFonts w:eastAsia="Times New Roman"/>
                <w:color w:val="000000" w:themeColor="text1"/>
              </w:rPr>
              <w:t>00030</w:t>
            </w:r>
          </w:p>
        </w:tc>
        <w:tc>
          <w:tcPr>
            <w:tcW w:w="529" w:type="dxa"/>
            <w:tcBorders>
              <w:top w:val="nil"/>
            </w:tcBorders>
            <w:shd w:val="clear" w:color="auto" w:fill="auto"/>
            <w:noWrap/>
            <w:vAlign w:val="bottom"/>
            <w:hideMark/>
          </w:tcPr>
          <w:p w14:paraId="3EDB28CD" w14:textId="77777777" w:rsidR="003972E6" w:rsidRPr="008E6D3B" w:rsidRDefault="00ED0636">
            <w:pPr>
              <w:rPr>
                <w:rFonts w:eastAsia="Times New Roman"/>
                <w:color w:val="000000" w:themeColor="text1"/>
              </w:rPr>
            </w:pPr>
            <w:proofErr w:type="spellStart"/>
            <w:r w:rsidRPr="008E6D3B">
              <w:rPr>
                <w:rFonts w:eastAsia="Times New Roman"/>
                <w:color w:val="000000" w:themeColor="text1"/>
              </w:rPr>
              <w:t>mH</w:t>
            </w:r>
            <w:proofErr w:type="spellEnd"/>
          </w:p>
        </w:tc>
        <w:tc>
          <w:tcPr>
            <w:tcW w:w="1134" w:type="dxa"/>
            <w:tcBorders>
              <w:top w:val="nil"/>
            </w:tcBorders>
            <w:shd w:val="clear" w:color="auto" w:fill="auto"/>
            <w:noWrap/>
            <w:vAlign w:val="bottom"/>
            <w:hideMark/>
          </w:tcPr>
          <w:p w14:paraId="78B91464" w14:textId="5BA407B3" w:rsidR="003972E6" w:rsidRPr="008E6D3B" w:rsidRDefault="00ED0636" w:rsidP="007D42FB">
            <w:pPr>
              <w:jc w:val="right"/>
              <w:rPr>
                <w:rFonts w:eastAsia="Times New Roman"/>
                <w:color w:val="000000" w:themeColor="text1"/>
              </w:rPr>
            </w:pPr>
            <w:r w:rsidRPr="008E6D3B">
              <w:rPr>
                <w:rFonts w:eastAsia="Times New Roman"/>
                <w:color w:val="000000" w:themeColor="text1"/>
              </w:rPr>
              <w:t>0</w:t>
            </w:r>
            <w:r w:rsidR="007D42FB">
              <w:rPr>
                <w:rFonts w:eastAsia="Times New Roman"/>
                <w:color w:val="000000" w:themeColor="text1"/>
                <w:lang w:val="id-ID"/>
              </w:rPr>
              <w:t>.</w:t>
            </w:r>
            <w:r w:rsidRPr="008E6D3B">
              <w:rPr>
                <w:rFonts w:eastAsia="Times New Roman"/>
                <w:color w:val="000000" w:themeColor="text1"/>
              </w:rPr>
              <w:t>00013</w:t>
            </w:r>
          </w:p>
        </w:tc>
        <w:tc>
          <w:tcPr>
            <w:tcW w:w="529" w:type="dxa"/>
            <w:tcBorders>
              <w:top w:val="nil"/>
            </w:tcBorders>
            <w:shd w:val="clear" w:color="auto" w:fill="auto"/>
            <w:noWrap/>
            <w:vAlign w:val="bottom"/>
            <w:hideMark/>
          </w:tcPr>
          <w:p w14:paraId="6F502AF3" w14:textId="77777777" w:rsidR="003972E6" w:rsidRPr="008E6D3B" w:rsidRDefault="00ED0636">
            <w:pPr>
              <w:rPr>
                <w:rFonts w:eastAsia="Times New Roman"/>
                <w:color w:val="000000" w:themeColor="text1"/>
              </w:rPr>
            </w:pPr>
            <w:proofErr w:type="spellStart"/>
            <w:r w:rsidRPr="008E6D3B">
              <w:rPr>
                <w:rFonts w:eastAsia="Times New Roman"/>
                <w:color w:val="000000" w:themeColor="text1"/>
              </w:rPr>
              <w:t>mH</w:t>
            </w:r>
            <w:proofErr w:type="spellEnd"/>
          </w:p>
        </w:tc>
        <w:tc>
          <w:tcPr>
            <w:tcW w:w="1367" w:type="dxa"/>
            <w:tcBorders>
              <w:top w:val="nil"/>
            </w:tcBorders>
            <w:shd w:val="clear" w:color="auto" w:fill="auto"/>
            <w:noWrap/>
            <w:vAlign w:val="bottom"/>
            <w:hideMark/>
          </w:tcPr>
          <w:p w14:paraId="718C9865" w14:textId="77777777" w:rsidR="003972E6" w:rsidRPr="008E6D3B" w:rsidRDefault="00ED0636">
            <w:pPr>
              <w:jc w:val="center"/>
              <w:rPr>
                <w:rFonts w:eastAsia="Times New Roman"/>
                <w:color w:val="000000" w:themeColor="text1"/>
              </w:rPr>
            </w:pPr>
            <w:r w:rsidRPr="008E6D3B">
              <w:rPr>
                <w:rFonts w:eastAsia="Times New Roman"/>
                <w:color w:val="000000" w:themeColor="text1"/>
              </w:rPr>
              <w:t>2</w:t>
            </w:r>
          </w:p>
        </w:tc>
      </w:tr>
      <w:tr w:rsidR="0002334A" w:rsidRPr="008E6D3B" w14:paraId="117F4515" w14:textId="77777777">
        <w:trPr>
          <w:trHeight w:val="300"/>
        </w:trPr>
        <w:tc>
          <w:tcPr>
            <w:tcW w:w="2076" w:type="dxa"/>
            <w:vMerge/>
            <w:tcBorders>
              <w:top w:val="nil"/>
            </w:tcBorders>
            <w:vAlign w:val="center"/>
            <w:hideMark/>
          </w:tcPr>
          <w:p w14:paraId="7DAFCDB1" w14:textId="77777777" w:rsidR="003972E6" w:rsidRPr="008E6D3B" w:rsidRDefault="003972E6">
            <w:pPr>
              <w:rPr>
                <w:rFonts w:eastAsia="Times New Roman"/>
                <w:color w:val="000000" w:themeColor="text1"/>
              </w:rPr>
            </w:pPr>
          </w:p>
        </w:tc>
        <w:tc>
          <w:tcPr>
            <w:tcW w:w="979" w:type="dxa"/>
            <w:tcBorders>
              <w:top w:val="nil"/>
            </w:tcBorders>
            <w:shd w:val="clear" w:color="auto" w:fill="auto"/>
            <w:noWrap/>
            <w:vAlign w:val="bottom"/>
            <w:hideMark/>
          </w:tcPr>
          <w:p w14:paraId="5C73056C" w14:textId="77777777" w:rsidR="003972E6" w:rsidRPr="008E6D3B" w:rsidRDefault="00ED0636">
            <w:pPr>
              <w:jc w:val="right"/>
              <w:rPr>
                <w:rFonts w:eastAsia="Times New Roman"/>
                <w:color w:val="000000" w:themeColor="text1"/>
              </w:rPr>
            </w:pPr>
            <w:r w:rsidRPr="008E6D3B">
              <w:rPr>
                <w:rFonts w:eastAsia="Times New Roman"/>
                <w:color w:val="000000" w:themeColor="text1"/>
              </w:rPr>
              <w:t>9,99161</w:t>
            </w:r>
          </w:p>
        </w:tc>
        <w:tc>
          <w:tcPr>
            <w:tcW w:w="529" w:type="dxa"/>
            <w:tcBorders>
              <w:top w:val="nil"/>
            </w:tcBorders>
            <w:shd w:val="clear" w:color="auto" w:fill="auto"/>
            <w:noWrap/>
            <w:vAlign w:val="bottom"/>
            <w:hideMark/>
          </w:tcPr>
          <w:p w14:paraId="43A3DF78" w14:textId="77777777" w:rsidR="003972E6" w:rsidRPr="008E6D3B" w:rsidRDefault="00ED0636">
            <w:pPr>
              <w:rPr>
                <w:rFonts w:eastAsia="Times New Roman"/>
                <w:color w:val="000000" w:themeColor="text1"/>
              </w:rPr>
            </w:pPr>
            <w:proofErr w:type="spellStart"/>
            <w:r w:rsidRPr="008E6D3B">
              <w:rPr>
                <w:rFonts w:eastAsia="Times New Roman"/>
                <w:color w:val="000000" w:themeColor="text1"/>
              </w:rPr>
              <w:t>mH</w:t>
            </w:r>
            <w:proofErr w:type="spellEnd"/>
          </w:p>
        </w:tc>
        <w:tc>
          <w:tcPr>
            <w:tcW w:w="1221" w:type="dxa"/>
            <w:tcBorders>
              <w:top w:val="nil"/>
            </w:tcBorders>
            <w:shd w:val="clear" w:color="auto" w:fill="auto"/>
            <w:noWrap/>
            <w:vAlign w:val="bottom"/>
            <w:hideMark/>
          </w:tcPr>
          <w:p w14:paraId="00C0D344" w14:textId="77777777" w:rsidR="003972E6" w:rsidRPr="008E6D3B" w:rsidRDefault="00ED0636">
            <w:pPr>
              <w:jc w:val="right"/>
              <w:rPr>
                <w:rFonts w:eastAsia="Times New Roman"/>
                <w:color w:val="000000" w:themeColor="text1"/>
              </w:rPr>
            </w:pPr>
            <w:r w:rsidRPr="008E6D3B">
              <w:rPr>
                <w:rFonts w:eastAsia="Times New Roman"/>
                <w:color w:val="000000" w:themeColor="text1"/>
              </w:rPr>
              <w:t>0,0050</w:t>
            </w:r>
          </w:p>
        </w:tc>
        <w:tc>
          <w:tcPr>
            <w:tcW w:w="529" w:type="dxa"/>
            <w:tcBorders>
              <w:top w:val="nil"/>
            </w:tcBorders>
            <w:shd w:val="clear" w:color="auto" w:fill="auto"/>
            <w:noWrap/>
            <w:vAlign w:val="bottom"/>
            <w:hideMark/>
          </w:tcPr>
          <w:p w14:paraId="007594EC" w14:textId="77777777" w:rsidR="003972E6" w:rsidRPr="008E6D3B" w:rsidRDefault="00ED0636">
            <w:pPr>
              <w:rPr>
                <w:rFonts w:eastAsia="Times New Roman"/>
                <w:color w:val="000000" w:themeColor="text1"/>
              </w:rPr>
            </w:pPr>
            <w:proofErr w:type="spellStart"/>
            <w:r w:rsidRPr="008E6D3B">
              <w:rPr>
                <w:rFonts w:eastAsia="Times New Roman"/>
                <w:color w:val="000000" w:themeColor="text1"/>
              </w:rPr>
              <w:t>mH</w:t>
            </w:r>
            <w:proofErr w:type="spellEnd"/>
          </w:p>
        </w:tc>
        <w:tc>
          <w:tcPr>
            <w:tcW w:w="1134" w:type="dxa"/>
            <w:tcBorders>
              <w:top w:val="nil"/>
            </w:tcBorders>
            <w:shd w:val="clear" w:color="auto" w:fill="auto"/>
            <w:noWrap/>
            <w:vAlign w:val="bottom"/>
            <w:hideMark/>
          </w:tcPr>
          <w:p w14:paraId="39DEE493" w14:textId="21B255B8" w:rsidR="003972E6" w:rsidRPr="008E6D3B" w:rsidRDefault="00ED0636" w:rsidP="007D42FB">
            <w:pPr>
              <w:jc w:val="right"/>
              <w:rPr>
                <w:rFonts w:eastAsia="Times New Roman"/>
                <w:color w:val="000000" w:themeColor="text1"/>
              </w:rPr>
            </w:pPr>
            <w:r w:rsidRPr="008E6D3B">
              <w:rPr>
                <w:rFonts w:eastAsia="Times New Roman"/>
                <w:color w:val="000000" w:themeColor="text1"/>
              </w:rPr>
              <w:t>0</w:t>
            </w:r>
            <w:r w:rsidR="007D42FB">
              <w:rPr>
                <w:rFonts w:eastAsia="Times New Roman"/>
                <w:color w:val="000000" w:themeColor="text1"/>
                <w:lang w:val="id-ID"/>
              </w:rPr>
              <w:t>.</w:t>
            </w:r>
            <w:r w:rsidRPr="008E6D3B">
              <w:rPr>
                <w:rFonts w:eastAsia="Times New Roman"/>
                <w:color w:val="000000" w:themeColor="text1"/>
              </w:rPr>
              <w:t>0013</w:t>
            </w:r>
          </w:p>
        </w:tc>
        <w:tc>
          <w:tcPr>
            <w:tcW w:w="529" w:type="dxa"/>
            <w:tcBorders>
              <w:top w:val="nil"/>
            </w:tcBorders>
            <w:shd w:val="clear" w:color="auto" w:fill="auto"/>
            <w:noWrap/>
            <w:vAlign w:val="bottom"/>
            <w:hideMark/>
          </w:tcPr>
          <w:p w14:paraId="36F39B47" w14:textId="77777777" w:rsidR="003972E6" w:rsidRPr="008E6D3B" w:rsidRDefault="00ED0636">
            <w:pPr>
              <w:rPr>
                <w:rFonts w:eastAsia="Times New Roman"/>
                <w:color w:val="000000" w:themeColor="text1"/>
              </w:rPr>
            </w:pPr>
            <w:proofErr w:type="spellStart"/>
            <w:r w:rsidRPr="008E6D3B">
              <w:rPr>
                <w:rFonts w:eastAsia="Times New Roman"/>
                <w:color w:val="000000" w:themeColor="text1"/>
              </w:rPr>
              <w:t>mH</w:t>
            </w:r>
            <w:proofErr w:type="spellEnd"/>
          </w:p>
        </w:tc>
        <w:tc>
          <w:tcPr>
            <w:tcW w:w="1367" w:type="dxa"/>
            <w:tcBorders>
              <w:top w:val="nil"/>
            </w:tcBorders>
            <w:shd w:val="clear" w:color="auto" w:fill="auto"/>
            <w:noWrap/>
            <w:vAlign w:val="bottom"/>
            <w:hideMark/>
          </w:tcPr>
          <w:p w14:paraId="3A98C30B" w14:textId="77777777" w:rsidR="003972E6" w:rsidRPr="008E6D3B" w:rsidRDefault="00ED0636">
            <w:pPr>
              <w:jc w:val="center"/>
              <w:rPr>
                <w:rFonts w:eastAsia="Times New Roman"/>
                <w:color w:val="000000" w:themeColor="text1"/>
              </w:rPr>
            </w:pPr>
            <w:r w:rsidRPr="008E6D3B">
              <w:rPr>
                <w:rFonts w:eastAsia="Times New Roman"/>
                <w:color w:val="000000" w:themeColor="text1"/>
              </w:rPr>
              <w:t>2</w:t>
            </w:r>
          </w:p>
        </w:tc>
      </w:tr>
      <w:tr w:rsidR="0002334A" w:rsidRPr="008E6D3B" w14:paraId="6C76C166" w14:textId="77777777">
        <w:trPr>
          <w:trHeight w:val="300"/>
        </w:trPr>
        <w:tc>
          <w:tcPr>
            <w:tcW w:w="2076" w:type="dxa"/>
            <w:vMerge/>
            <w:tcBorders>
              <w:top w:val="nil"/>
            </w:tcBorders>
            <w:vAlign w:val="center"/>
            <w:hideMark/>
          </w:tcPr>
          <w:p w14:paraId="5A89E010" w14:textId="77777777" w:rsidR="003972E6" w:rsidRPr="008E6D3B" w:rsidRDefault="003972E6">
            <w:pPr>
              <w:rPr>
                <w:rFonts w:eastAsia="Times New Roman"/>
                <w:color w:val="000000" w:themeColor="text1"/>
              </w:rPr>
            </w:pPr>
          </w:p>
        </w:tc>
        <w:tc>
          <w:tcPr>
            <w:tcW w:w="979" w:type="dxa"/>
            <w:tcBorders>
              <w:top w:val="nil"/>
            </w:tcBorders>
            <w:shd w:val="clear" w:color="auto" w:fill="auto"/>
            <w:noWrap/>
            <w:vAlign w:val="bottom"/>
            <w:hideMark/>
          </w:tcPr>
          <w:p w14:paraId="7665B0CF" w14:textId="77777777" w:rsidR="003972E6" w:rsidRPr="008E6D3B" w:rsidRDefault="00ED0636">
            <w:pPr>
              <w:jc w:val="right"/>
              <w:rPr>
                <w:rFonts w:eastAsia="Times New Roman"/>
                <w:color w:val="000000" w:themeColor="text1"/>
              </w:rPr>
            </w:pPr>
            <w:r w:rsidRPr="008E6D3B">
              <w:rPr>
                <w:rFonts w:eastAsia="Times New Roman"/>
                <w:color w:val="000000" w:themeColor="text1"/>
              </w:rPr>
              <w:t>99,9985</w:t>
            </w:r>
          </w:p>
        </w:tc>
        <w:tc>
          <w:tcPr>
            <w:tcW w:w="529" w:type="dxa"/>
            <w:tcBorders>
              <w:top w:val="nil"/>
            </w:tcBorders>
            <w:shd w:val="clear" w:color="auto" w:fill="auto"/>
            <w:noWrap/>
            <w:vAlign w:val="bottom"/>
            <w:hideMark/>
          </w:tcPr>
          <w:p w14:paraId="363CDDBA" w14:textId="77777777" w:rsidR="003972E6" w:rsidRPr="008E6D3B" w:rsidRDefault="00ED0636">
            <w:pPr>
              <w:rPr>
                <w:rFonts w:eastAsia="Times New Roman"/>
                <w:color w:val="000000" w:themeColor="text1"/>
              </w:rPr>
            </w:pPr>
            <w:proofErr w:type="spellStart"/>
            <w:r w:rsidRPr="008E6D3B">
              <w:rPr>
                <w:rFonts w:eastAsia="Times New Roman"/>
                <w:color w:val="000000" w:themeColor="text1"/>
              </w:rPr>
              <w:t>mH</w:t>
            </w:r>
            <w:proofErr w:type="spellEnd"/>
          </w:p>
        </w:tc>
        <w:tc>
          <w:tcPr>
            <w:tcW w:w="1221" w:type="dxa"/>
            <w:tcBorders>
              <w:top w:val="nil"/>
            </w:tcBorders>
            <w:shd w:val="clear" w:color="auto" w:fill="auto"/>
            <w:noWrap/>
            <w:vAlign w:val="bottom"/>
            <w:hideMark/>
          </w:tcPr>
          <w:p w14:paraId="5812EB08" w14:textId="048514D7" w:rsidR="003972E6" w:rsidRPr="008E6D3B" w:rsidRDefault="00ED0636" w:rsidP="007D42FB">
            <w:pPr>
              <w:jc w:val="right"/>
              <w:rPr>
                <w:rFonts w:eastAsia="Times New Roman"/>
                <w:color w:val="000000" w:themeColor="text1"/>
              </w:rPr>
            </w:pPr>
            <w:r w:rsidRPr="008E6D3B">
              <w:rPr>
                <w:rFonts w:eastAsia="Times New Roman"/>
                <w:color w:val="000000" w:themeColor="text1"/>
              </w:rPr>
              <w:t>0</w:t>
            </w:r>
            <w:r w:rsidR="007D42FB">
              <w:rPr>
                <w:rFonts w:eastAsia="Times New Roman"/>
                <w:color w:val="000000" w:themeColor="text1"/>
                <w:lang w:val="id-ID"/>
              </w:rPr>
              <w:t>.</w:t>
            </w:r>
            <w:r w:rsidRPr="008E6D3B">
              <w:rPr>
                <w:rFonts w:eastAsia="Times New Roman"/>
                <w:color w:val="000000" w:themeColor="text1"/>
              </w:rPr>
              <w:t xml:space="preserve">015  </w:t>
            </w:r>
          </w:p>
        </w:tc>
        <w:tc>
          <w:tcPr>
            <w:tcW w:w="529" w:type="dxa"/>
            <w:tcBorders>
              <w:top w:val="nil"/>
            </w:tcBorders>
            <w:shd w:val="clear" w:color="auto" w:fill="auto"/>
            <w:noWrap/>
            <w:vAlign w:val="bottom"/>
            <w:hideMark/>
          </w:tcPr>
          <w:p w14:paraId="68CF702A" w14:textId="77777777" w:rsidR="003972E6" w:rsidRPr="008E6D3B" w:rsidRDefault="00ED0636">
            <w:pPr>
              <w:rPr>
                <w:rFonts w:eastAsia="Times New Roman"/>
                <w:color w:val="000000" w:themeColor="text1"/>
              </w:rPr>
            </w:pPr>
            <w:proofErr w:type="spellStart"/>
            <w:r w:rsidRPr="008E6D3B">
              <w:rPr>
                <w:rFonts w:eastAsia="Times New Roman"/>
                <w:color w:val="000000" w:themeColor="text1"/>
              </w:rPr>
              <w:t>mH</w:t>
            </w:r>
            <w:proofErr w:type="spellEnd"/>
          </w:p>
        </w:tc>
        <w:tc>
          <w:tcPr>
            <w:tcW w:w="1134" w:type="dxa"/>
            <w:tcBorders>
              <w:top w:val="nil"/>
            </w:tcBorders>
            <w:shd w:val="clear" w:color="auto" w:fill="auto"/>
            <w:noWrap/>
            <w:vAlign w:val="bottom"/>
            <w:hideMark/>
          </w:tcPr>
          <w:p w14:paraId="790EE86D" w14:textId="7F931C0A" w:rsidR="003972E6" w:rsidRPr="008E6D3B" w:rsidRDefault="00ED0636" w:rsidP="007D42FB">
            <w:pPr>
              <w:jc w:val="right"/>
              <w:rPr>
                <w:rFonts w:eastAsia="Times New Roman"/>
                <w:color w:val="000000" w:themeColor="text1"/>
              </w:rPr>
            </w:pPr>
            <w:r w:rsidRPr="008E6D3B">
              <w:rPr>
                <w:rFonts w:eastAsia="Times New Roman"/>
                <w:color w:val="000000" w:themeColor="text1"/>
              </w:rPr>
              <w:t>0</w:t>
            </w:r>
            <w:r w:rsidR="007D42FB">
              <w:rPr>
                <w:rFonts w:eastAsia="Times New Roman"/>
                <w:color w:val="000000" w:themeColor="text1"/>
                <w:lang w:val="id-ID"/>
              </w:rPr>
              <w:t>.</w:t>
            </w:r>
            <w:r w:rsidRPr="008E6D3B">
              <w:rPr>
                <w:rFonts w:eastAsia="Times New Roman"/>
                <w:color w:val="000000" w:themeColor="text1"/>
              </w:rPr>
              <w:t>013</w:t>
            </w:r>
          </w:p>
        </w:tc>
        <w:tc>
          <w:tcPr>
            <w:tcW w:w="529" w:type="dxa"/>
            <w:tcBorders>
              <w:top w:val="nil"/>
            </w:tcBorders>
            <w:shd w:val="clear" w:color="auto" w:fill="auto"/>
            <w:noWrap/>
            <w:vAlign w:val="bottom"/>
            <w:hideMark/>
          </w:tcPr>
          <w:p w14:paraId="4BF79063" w14:textId="77777777" w:rsidR="003972E6" w:rsidRPr="008E6D3B" w:rsidRDefault="00ED0636">
            <w:pPr>
              <w:rPr>
                <w:rFonts w:eastAsia="Times New Roman"/>
                <w:color w:val="000000" w:themeColor="text1"/>
              </w:rPr>
            </w:pPr>
            <w:proofErr w:type="spellStart"/>
            <w:r w:rsidRPr="008E6D3B">
              <w:rPr>
                <w:rFonts w:eastAsia="Times New Roman"/>
                <w:color w:val="000000" w:themeColor="text1"/>
              </w:rPr>
              <w:t>mH</w:t>
            </w:r>
            <w:proofErr w:type="spellEnd"/>
          </w:p>
        </w:tc>
        <w:tc>
          <w:tcPr>
            <w:tcW w:w="1367" w:type="dxa"/>
            <w:tcBorders>
              <w:top w:val="nil"/>
            </w:tcBorders>
            <w:shd w:val="clear" w:color="auto" w:fill="auto"/>
            <w:noWrap/>
            <w:vAlign w:val="bottom"/>
            <w:hideMark/>
          </w:tcPr>
          <w:p w14:paraId="736B0A4A" w14:textId="77777777" w:rsidR="003972E6" w:rsidRPr="008E6D3B" w:rsidRDefault="00ED0636">
            <w:pPr>
              <w:jc w:val="center"/>
              <w:rPr>
                <w:rFonts w:eastAsia="Times New Roman"/>
                <w:color w:val="000000" w:themeColor="text1"/>
              </w:rPr>
            </w:pPr>
            <w:r w:rsidRPr="008E6D3B">
              <w:rPr>
                <w:rFonts w:eastAsia="Times New Roman"/>
                <w:color w:val="000000" w:themeColor="text1"/>
              </w:rPr>
              <w:t>2</w:t>
            </w:r>
          </w:p>
        </w:tc>
      </w:tr>
      <w:tr w:rsidR="0002334A" w:rsidRPr="008E6D3B" w14:paraId="65516B85" w14:textId="77777777">
        <w:trPr>
          <w:trHeight w:val="300"/>
        </w:trPr>
        <w:tc>
          <w:tcPr>
            <w:tcW w:w="2076" w:type="dxa"/>
            <w:vMerge/>
            <w:tcBorders>
              <w:top w:val="nil"/>
              <w:bottom w:val="double" w:sz="4" w:space="0" w:color="auto"/>
            </w:tcBorders>
            <w:vAlign w:val="center"/>
            <w:hideMark/>
          </w:tcPr>
          <w:p w14:paraId="22E66476" w14:textId="77777777" w:rsidR="003972E6" w:rsidRPr="008E6D3B" w:rsidRDefault="003972E6">
            <w:pPr>
              <w:rPr>
                <w:rFonts w:eastAsia="Times New Roman"/>
                <w:color w:val="000000" w:themeColor="text1"/>
              </w:rPr>
            </w:pPr>
          </w:p>
        </w:tc>
        <w:tc>
          <w:tcPr>
            <w:tcW w:w="979" w:type="dxa"/>
            <w:tcBorders>
              <w:top w:val="nil"/>
              <w:bottom w:val="double" w:sz="4" w:space="0" w:color="auto"/>
            </w:tcBorders>
            <w:shd w:val="clear" w:color="auto" w:fill="auto"/>
            <w:noWrap/>
            <w:vAlign w:val="bottom"/>
            <w:hideMark/>
          </w:tcPr>
          <w:p w14:paraId="7BA8C6D3" w14:textId="10C7C3B3" w:rsidR="003972E6" w:rsidRPr="008E6D3B" w:rsidRDefault="00ED0636" w:rsidP="007D42FB">
            <w:pPr>
              <w:jc w:val="right"/>
              <w:rPr>
                <w:rFonts w:eastAsia="Times New Roman"/>
                <w:color w:val="000000" w:themeColor="text1"/>
              </w:rPr>
            </w:pPr>
            <w:r w:rsidRPr="008E6D3B">
              <w:rPr>
                <w:rFonts w:eastAsia="Times New Roman"/>
                <w:color w:val="000000" w:themeColor="text1"/>
              </w:rPr>
              <w:t>1</w:t>
            </w:r>
            <w:r w:rsidR="007D42FB">
              <w:rPr>
                <w:rFonts w:eastAsia="Times New Roman"/>
                <w:color w:val="000000" w:themeColor="text1"/>
                <w:lang w:val="id-ID"/>
              </w:rPr>
              <w:t>.</w:t>
            </w:r>
            <w:r w:rsidRPr="008E6D3B">
              <w:rPr>
                <w:rFonts w:eastAsia="Times New Roman"/>
                <w:color w:val="000000" w:themeColor="text1"/>
              </w:rPr>
              <w:t>00267</w:t>
            </w:r>
          </w:p>
        </w:tc>
        <w:tc>
          <w:tcPr>
            <w:tcW w:w="529" w:type="dxa"/>
            <w:tcBorders>
              <w:top w:val="nil"/>
              <w:bottom w:val="double" w:sz="4" w:space="0" w:color="auto"/>
            </w:tcBorders>
            <w:shd w:val="clear" w:color="auto" w:fill="auto"/>
            <w:noWrap/>
            <w:vAlign w:val="bottom"/>
            <w:hideMark/>
          </w:tcPr>
          <w:p w14:paraId="14E08331" w14:textId="77777777" w:rsidR="003972E6" w:rsidRPr="008E6D3B" w:rsidRDefault="00ED0636">
            <w:pPr>
              <w:rPr>
                <w:rFonts w:eastAsia="Times New Roman"/>
                <w:color w:val="000000" w:themeColor="text1"/>
              </w:rPr>
            </w:pPr>
            <w:r w:rsidRPr="008E6D3B">
              <w:rPr>
                <w:rFonts w:eastAsia="Times New Roman"/>
                <w:color w:val="000000" w:themeColor="text1"/>
              </w:rPr>
              <w:t>H</w:t>
            </w:r>
          </w:p>
        </w:tc>
        <w:tc>
          <w:tcPr>
            <w:tcW w:w="1221" w:type="dxa"/>
            <w:tcBorders>
              <w:top w:val="nil"/>
              <w:bottom w:val="double" w:sz="4" w:space="0" w:color="auto"/>
            </w:tcBorders>
            <w:shd w:val="clear" w:color="auto" w:fill="auto"/>
            <w:noWrap/>
            <w:vAlign w:val="bottom"/>
            <w:hideMark/>
          </w:tcPr>
          <w:p w14:paraId="0415B011" w14:textId="7E98C837" w:rsidR="003972E6" w:rsidRPr="008E6D3B" w:rsidRDefault="00ED0636" w:rsidP="007D42FB">
            <w:pPr>
              <w:jc w:val="right"/>
              <w:rPr>
                <w:rFonts w:cs="Calibri"/>
                <w:color w:val="000000" w:themeColor="text1"/>
              </w:rPr>
            </w:pPr>
            <w:r w:rsidRPr="008E6D3B">
              <w:rPr>
                <w:rFonts w:cs="Calibri"/>
                <w:color w:val="000000" w:themeColor="text1"/>
              </w:rPr>
              <w:t>-0</w:t>
            </w:r>
            <w:r w:rsidR="007D42FB">
              <w:rPr>
                <w:rFonts w:cs="Calibri"/>
                <w:color w:val="000000" w:themeColor="text1"/>
                <w:lang w:val="id-ID"/>
              </w:rPr>
              <w:t>.</w:t>
            </w:r>
            <w:r w:rsidRPr="008E6D3B">
              <w:rPr>
                <w:rFonts w:cs="Calibri"/>
                <w:color w:val="000000" w:themeColor="text1"/>
              </w:rPr>
              <w:t>00002</w:t>
            </w:r>
          </w:p>
        </w:tc>
        <w:tc>
          <w:tcPr>
            <w:tcW w:w="529" w:type="dxa"/>
            <w:tcBorders>
              <w:top w:val="nil"/>
              <w:bottom w:val="double" w:sz="4" w:space="0" w:color="auto"/>
            </w:tcBorders>
            <w:shd w:val="clear" w:color="auto" w:fill="auto"/>
            <w:noWrap/>
            <w:vAlign w:val="bottom"/>
            <w:hideMark/>
          </w:tcPr>
          <w:p w14:paraId="4F1037AB" w14:textId="77777777" w:rsidR="003972E6" w:rsidRPr="008E6D3B" w:rsidRDefault="00ED0636">
            <w:pPr>
              <w:rPr>
                <w:rFonts w:eastAsia="Times New Roman"/>
                <w:color w:val="000000" w:themeColor="text1"/>
              </w:rPr>
            </w:pPr>
            <w:r w:rsidRPr="008E6D3B">
              <w:rPr>
                <w:rFonts w:eastAsia="Times New Roman"/>
                <w:color w:val="000000" w:themeColor="text1"/>
              </w:rPr>
              <w:t>H</w:t>
            </w:r>
          </w:p>
        </w:tc>
        <w:tc>
          <w:tcPr>
            <w:tcW w:w="1134" w:type="dxa"/>
            <w:tcBorders>
              <w:top w:val="nil"/>
              <w:bottom w:val="double" w:sz="4" w:space="0" w:color="auto"/>
            </w:tcBorders>
            <w:shd w:val="clear" w:color="auto" w:fill="auto"/>
            <w:noWrap/>
            <w:vAlign w:val="bottom"/>
            <w:hideMark/>
          </w:tcPr>
          <w:p w14:paraId="3C347D81" w14:textId="3F0DD2C9" w:rsidR="003972E6" w:rsidRPr="008E6D3B" w:rsidRDefault="00ED0636" w:rsidP="007D42FB">
            <w:pPr>
              <w:jc w:val="right"/>
              <w:rPr>
                <w:rFonts w:eastAsia="Times New Roman"/>
                <w:color w:val="000000" w:themeColor="text1"/>
              </w:rPr>
            </w:pPr>
            <w:r w:rsidRPr="008E6D3B">
              <w:rPr>
                <w:rFonts w:eastAsia="Times New Roman"/>
                <w:color w:val="000000" w:themeColor="text1"/>
              </w:rPr>
              <w:t>0</w:t>
            </w:r>
            <w:r w:rsidR="007D42FB">
              <w:rPr>
                <w:rFonts w:eastAsia="Times New Roman"/>
                <w:color w:val="000000" w:themeColor="text1"/>
                <w:lang w:val="id-ID"/>
              </w:rPr>
              <w:t>.</w:t>
            </w:r>
            <w:r w:rsidRPr="008E6D3B">
              <w:rPr>
                <w:rFonts w:eastAsia="Times New Roman"/>
                <w:color w:val="000000" w:themeColor="text1"/>
              </w:rPr>
              <w:t>00013</w:t>
            </w:r>
          </w:p>
        </w:tc>
        <w:tc>
          <w:tcPr>
            <w:tcW w:w="529" w:type="dxa"/>
            <w:tcBorders>
              <w:top w:val="nil"/>
              <w:bottom w:val="double" w:sz="4" w:space="0" w:color="auto"/>
            </w:tcBorders>
            <w:shd w:val="clear" w:color="auto" w:fill="auto"/>
            <w:noWrap/>
            <w:vAlign w:val="bottom"/>
            <w:hideMark/>
          </w:tcPr>
          <w:p w14:paraId="44BF844C" w14:textId="77777777" w:rsidR="003972E6" w:rsidRPr="008E6D3B" w:rsidRDefault="00ED0636">
            <w:pPr>
              <w:rPr>
                <w:rFonts w:eastAsia="Times New Roman"/>
                <w:color w:val="000000" w:themeColor="text1"/>
              </w:rPr>
            </w:pPr>
            <w:r w:rsidRPr="008E6D3B">
              <w:rPr>
                <w:rFonts w:eastAsia="Times New Roman"/>
                <w:color w:val="000000" w:themeColor="text1"/>
              </w:rPr>
              <w:t>H</w:t>
            </w:r>
          </w:p>
        </w:tc>
        <w:tc>
          <w:tcPr>
            <w:tcW w:w="1367" w:type="dxa"/>
            <w:tcBorders>
              <w:top w:val="nil"/>
              <w:bottom w:val="double" w:sz="4" w:space="0" w:color="auto"/>
            </w:tcBorders>
            <w:shd w:val="clear" w:color="auto" w:fill="auto"/>
            <w:noWrap/>
            <w:vAlign w:val="bottom"/>
            <w:hideMark/>
          </w:tcPr>
          <w:p w14:paraId="02432790" w14:textId="77777777" w:rsidR="003972E6" w:rsidRPr="008E6D3B" w:rsidRDefault="00ED0636">
            <w:pPr>
              <w:jc w:val="center"/>
              <w:rPr>
                <w:rFonts w:eastAsia="Times New Roman"/>
                <w:color w:val="000000" w:themeColor="text1"/>
              </w:rPr>
            </w:pPr>
            <w:r w:rsidRPr="008E6D3B">
              <w:rPr>
                <w:rFonts w:eastAsia="Times New Roman"/>
                <w:color w:val="000000" w:themeColor="text1"/>
              </w:rPr>
              <w:t>2</w:t>
            </w:r>
          </w:p>
        </w:tc>
      </w:tr>
    </w:tbl>
    <w:p w14:paraId="06C48D21" w14:textId="77777777" w:rsidR="003972E6" w:rsidRPr="008E6D3B" w:rsidRDefault="003972E6">
      <w:pPr>
        <w:spacing w:line="360" w:lineRule="auto"/>
        <w:jc w:val="both"/>
        <w:rPr>
          <w:rFonts w:ascii="Times New Roman" w:hAnsi="Times New Roman"/>
          <w:color w:val="000000" w:themeColor="text1"/>
          <w:sz w:val="24"/>
          <w:szCs w:val="24"/>
        </w:rPr>
      </w:pPr>
    </w:p>
    <w:p w14:paraId="3D66D03A" w14:textId="3A60D6F3" w:rsidR="003972E6" w:rsidRPr="008E6D3B" w:rsidRDefault="007D42FB">
      <w:pPr>
        <w:spacing w:line="360" w:lineRule="auto"/>
        <w:jc w:val="center"/>
        <w:rPr>
          <w:rFonts w:ascii="Times New Roman" w:hAnsi="Times New Roman"/>
          <w:b/>
          <w:color w:val="000000" w:themeColor="text1"/>
        </w:rPr>
      </w:pPr>
      <w:proofErr w:type="spellStart"/>
      <w:proofErr w:type="gramStart"/>
      <w:r>
        <w:rPr>
          <w:rFonts w:ascii="Times New Roman" w:hAnsi="Times New Roman"/>
          <w:b/>
          <w:color w:val="000000" w:themeColor="text1"/>
        </w:rPr>
        <w:t>Tab</w:t>
      </w:r>
      <w:r w:rsidR="00ED0636" w:rsidRPr="008E6D3B">
        <w:rPr>
          <w:rFonts w:ascii="Times New Roman" w:hAnsi="Times New Roman"/>
          <w:b/>
          <w:color w:val="000000" w:themeColor="text1"/>
        </w:rPr>
        <w:t>l</w:t>
      </w:r>
      <w:proofErr w:type="spellEnd"/>
      <w:r>
        <w:rPr>
          <w:rFonts w:ascii="Times New Roman" w:hAnsi="Times New Roman"/>
          <w:b/>
          <w:color w:val="000000" w:themeColor="text1"/>
          <w:lang w:val="id-ID"/>
        </w:rPr>
        <w:t>e</w:t>
      </w:r>
      <w:r w:rsidR="00ED0636" w:rsidRPr="008E6D3B">
        <w:rPr>
          <w:rFonts w:ascii="Times New Roman" w:hAnsi="Times New Roman"/>
          <w:b/>
          <w:color w:val="000000" w:themeColor="text1"/>
        </w:rPr>
        <w:t xml:space="preserve"> 3.</w:t>
      </w:r>
      <w:proofErr w:type="gramEnd"/>
      <w:r w:rsidR="00ED0636" w:rsidRPr="008E6D3B">
        <w:rPr>
          <w:rFonts w:ascii="Times New Roman" w:hAnsi="Times New Roman"/>
          <w:b/>
          <w:color w:val="000000" w:themeColor="text1"/>
        </w:rPr>
        <w:t xml:space="preserve"> </w:t>
      </w:r>
      <w:r>
        <w:rPr>
          <w:rFonts w:ascii="Times New Roman" w:hAnsi="Times New Roman"/>
          <w:b/>
          <w:color w:val="000000" w:themeColor="text1"/>
          <w:lang w:val="id-ID"/>
        </w:rPr>
        <w:t>Recalibration result of LCR meter</w:t>
      </w:r>
      <w:r w:rsidRPr="008E6D3B">
        <w:rPr>
          <w:rFonts w:ascii="Times New Roman" w:hAnsi="Times New Roman"/>
          <w:b/>
          <w:color w:val="000000" w:themeColor="text1"/>
        </w:rPr>
        <w:t xml:space="preserve"> </w:t>
      </w:r>
    </w:p>
    <w:tbl>
      <w:tblPr>
        <w:tblW w:w="8364" w:type="dxa"/>
        <w:tblInd w:w="93" w:type="dxa"/>
        <w:tblBorders>
          <w:top w:val="double" w:sz="4" w:space="0" w:color="auto"/>
        </w:tblBorders>
        <w:tblLook w:val="04A0" w:firstRow="1" w:lastRow="0" w:firstColumn="1" w:lastColumn="0" w:noHBand="0" w:noVBand="1"/>
      </w:tblPr>
      <w:tblGrid>
        <w:gridCol w:w="2076"/>
        <w:gridCol w:w="979"/>
        <w:gridCol w:w="529"/>
        <w:gridCol w:w="1221"/>
        <w:gridCol w:w="529"/>
        <w:gridCol w:w="1134"/>
        <w:gridCol w:w="529"/>
        <w:gridCol w:w="1367"/>
      </w:tblGrid>
      <w:tr w:rsidR="0002334A" w:rsidRPr="008E6D3B" w14:paraId="646E0566" w14:textId="77777777">
        <w:trPr>
          <w:trHeight w:val="300"/>
        </w:trPr>
        <w:tc>
          <w:tcPr>
            <w:tcW w:w="3584" w:type="dxa"/>
            <w:gridSpan w:val="3"/>
            <w:tcBorders>
              <w:top w:val="double" w:sz="4" w:space="0" w:color="auto"/>
              <w:bottom w:val="nil"/>
            </w:tcBorders>
            <w:shd w:val="clear" w:color="auto" w:fill="auto"/>
            <w:noWrap/>
            <w:vAlign w:val="center"/>
            <w:hideMark/>
          </w:tcPr>
          <w:p w14:paraId="2C4F257A" w14:textId="77777777" w:rsidR="003972E6" w:rsidRPr="008E6D3B" w:rsidRDefault="00ED0636">
            <w:pPr>
              <w:jc w:val="center"/>
              <w:rPr>
                <w:rFonts w:eastAsia="Times New Roman"/>
                <w:color w:val="000000" w:themeColor="text1"/>
              </w:rPr>
            </w:pPr>
            <w:r w:rsidRPr="008E6D3B">
              <w:rPr>
                <w:rFonts w:eastAsia="Times New Roman"/>
                <w:color w:val="000000" w:themeColor="text1"/>
              </w:rPr>
              <w:t>LCR Meter</w:t>
            </w:r>
          </w:p>
        </w:tc>
        <w:tc>
          <w:tcPr>
            <w:tcW w:w="4780" w:type="dxa"/>
            <w:gridSpan w:val="5"/>
            <w:tcBorders>
              <w:top w:val="double" w:sz="4" w:space="0" w:color="auto"/>
              <w:bottom w:val="nil"/>
            </w:tcBorders>
            <w:shd w:val="clear" w:color="auto" w:fill="auto"/>
            <w:noWrap/>
            <w:vAlign w:val="bottom"/>
            <w:hideMark/>
          </w:tcPr>
          <w:p w14:paraId="735D7C14" w14:textId="77777777" w:rsidR="003972E6" w:rsidRPr="008E6D3B" w:rsidRDefault="00ED0636">
            <w:pPr>
              <w:jc w:val="center"/>
              <w:rPr>
                <w:rFonts w:eastAsia="Times New Roman"/>
                <w:color w:val="000000" w:themeColor="text1"/>
              </w:rPr>
            </w:pPr>
            <w:r w:rsidRPr="008E6D3B">
              <w:rPr>
                <w:rFonts w:eastAsia="Times New Roman"/>
                <w:color w:val="000000" w:themeColor="text1"/>
              </w:rPr>
              <w:t>Measured Correction</w:t>
            </w:r>
          </w:p>
        </w:tc>
      </w:tr>
      <w:tr w:rsidR="0002334A" w:rsidRPr="008E6D3B" w14:paraId="6CAEEA10" w14:textId="77777777">
        <w:trPr>
          <w:trHeight w:val="300"/>
        </w:trPr>
        <w:tc>
          <w:tcPr>
            <w:tcW w:w="2076" w:type="dxa"/>
            <w:vMerge w:val="restart"/>
            <w:tcBorders>
              <w:top w:val="single" w:sz="4" w:space="0" w:color="auto"/>
              <w:bottom w:val="nil"/>
            </w:tcBorders>
            <w:shd w:val="clear" w:color="auto" w:fill="auto"/>
            <w:vAlign w:val="center"/>
            <w:hideMark/>
          </w:tcPr>
          <w:p w14:paraId="6BD1F6E3" w14:textId="77777777" w:rsidR="003972E6" w:rsidRPr="008E6D3B" w:rsidRDefault="00ED0636">
            <w:pPr>
              <w:jc w:val="center"/>
              <w:rPr>
                <w:rFonts w:eastAsia="Times New Roman"/>
                <w:color w:val="000000" w:themeColor="text1"/>
              </w:rPr>
            </w:pPr>
            <w:r w:rsidRPr="008E6D3B">
              <w:rPr>
                <w:rFonts w:eastAsia="Times New Roman"/>
                <w:color w:val="000000" w:themeColor="text1"/>
              </w:rPr>
              <w:t>Measurement Mode</w:t>
            </w:r>
          </w:p>
        </w:tc>
        <w:tc>
          <w:tcPr>
            <w:tcW w:w="1508" w:type="dxa"/>
            <w:gridSpan w:val="2"/>
            <w:vMerge w:val="restart"/>
            <w:tcBorders>
              <w:top w:val="single" w:sz="4" w:space="0" w:color="auto"/>
              <w:bottom w:val="nil"/>
            </w:tcBorders>
            <w:shd w:val="clear" w:color="auto" w:fill="auto"/>
            <w:vAlign w:val="center"/>
            <w:hideMark/>
          </w:tcPr>
          <w:p w14:paraId="70F964B0" w14:textId="77777777" w:rsidR="003972E6" w:rsidRPr="008E6D3B" w:rsidRDefault="00ED0636">
            <w:pPr>
              <w:jc w:val="center"/>
              <w:rPr>
                <w:rFonts w:eastAsia="Times New Roman"/>
                <w:color w:val="000000" w:themeColor="text1"/>
              </w:rPr>
            </w:pPr>
            <w:r w:rsidRPr="008E6D3B">
              <w:rPr>
                <w:rFonts w:eastAsia="Times New Roman"/>
                <w:color w:val="000000" w:themeColor="text1"/>
              </w:rPr>
              <w:t xml:space="preserve">Meter Reading </w:t>
            </w:r>
          </w:p>
        </w:tc>
        <w:tc>
          <w:tcPr>
            <w:tcW w:w="1750" w:type="dxa"/>
            <w:gridSpan w:val="2"/>
            <w:vMerge w:val="restart"/>
            <w:tcBorders>
              <w:top w:val="single" w:sz="4" w:space="0" w:color="auto"/>
              <w:bottom w:val="nil"/>
            </w:tcBorders>
            <w:shd w:val="clear" w:color="auto" w:fill="auto"/>
            <w:noWrap/>
            <w:vAlign w:val="center"/>
            <w:hideMark/>
          </w:tcPr>
          <w:p w14:paraId="2A98A874" w14:textId="77777777" w:rsidR="003972E6" w:rsidRPr="008E6D3B" w:rsidRDefault="00ED0636">
            <w:pPr>
              <w:jc w:val="center"/>
              <w:rPr>
                <w:rFonts w:eastAsia="Times New Roman"/>
                <w:color w:val="000000" w:themeColor="text1"/>
              </w:rPr>
            </w:pPr>
            <w:r w:rsidRPr="008E6D3B">
              <w:rPr>
                <w:rFonts w:eastAsia="Times New Roman"/>
                <w:color w:val="000000" w:themeColor="text1"/>
              </w:rPr>
              <w:t>Value y</w:t>
            </w:r>
          </w:p>
        </w:tc>
        <w:tc>
          <w:tcPr>
            <w:tcW w:w="3030" w:type="dxa"/>
            <w:gridSpan w:val="3"/>
            <w:tcBorders>
              <w:top w:val="single" w:sz="4" w:space="0" w:color="auto"/>
              <w:bottom w:val="nil"/>
            </w:tcBorders>
            <w:shd w:val="clear" w:color="auto" w:fill="auto"/>
            <w:noWrap/>
            <w:vAlign w:val="bottom"/>
            <w:hideMark/>
          </w:tcPr>
          <w:p w14:paraId="3D832F00" w14:textId="77777777" w:rsidR="003972E6" w:rsidRPr="008E6D3B" w:rsidRDefault="00ED0636">
            <w:pPr>
              <w:jc w:val="center"/>
              <w:rPr>
                <w:rFonts w:eastAsia="Times New Roman"/>
                <w:color w:val="000000" w:themeColor="text1"/>
              </w:rPr>
            </w:pPr>
            <w:r w:rsidRPr="008E6D3B">
              <w:rPr>
                <w:rFonts w:eastAsia="Times New Roman"/>
                <w:color w:val="000000" w:themeColor="text1"/>
              </w:rPr>
              <w:t>Measurement Uncertainty</w:t>
            </w:r>
          </w:p>
        </w:tc>
      </w:tr>
      <w:tr w:rsidR="0002334A" w:rsidRPr="008E6D3B" w14:paraId="05ADCAC5" w14:textId="77777777">
        <w:trPr>
          <w:trHeight w:val="600"/>
        </w:trPr>
        <w:tc>
          <w:tcPr>
            <w:tcW w:w="2076" w:type="dxa"/>
            <w:vMerge/>
            <w:tcBorders>
              <w:top w:val="nil"/>
              <w:bottom w:val="single" w:sz="4" w:space="0" w:color="auto"/>
            </w:tcBorders>
            <w:vAlign w:val="center"/>
            <w:hideMark/>
          </w:tcPr>
          <w:p w14:paraId="0D566A91" w14:textId="77777777" w:rsidR="003972E6" w:rsidRPr="008E6D3B" w:rsidRDefault="003972E6">
            <w:pPr>
              <w:rPr>
                <w:rFonts w:eastAsia="Times New Roman"/>
                <w:color w:val="000000" w:themeColor="text1"/>
              </w:rPr>
            </w:pPr>
          </w:p>
        </w:tc>
        <w:tc>
          <w:tcPr>
            <w:tcW w:w="1508" w:type="dxa"/>
            <w:gridSpan w:val="2"/>
            <w:vMerge/>
            <w:tcBorders>
              <w:top w:val="nil"/>
              <w:bottom w:val="single" w:sz="4" w:space="0" w:color="auto"/>
            </w:tcBorders>
            <w:vAlign w:val="center"/>
            <w:hideMark/>
          </w:tcPr>
          <w:p w14:paraId="4742EECD" w14:textId="77777777" w:rsidR="003972E6" w:rsidRPr="008E6D3B" w:rsidRDefault="003972E6">
            <w:pPr>
              <w:rPr>
                <w:rFonts w:eastAsia="Times New Roman"/>
                <w:color w:val="000000" w:themeColor="text1"/>
              </w:rPr>
            </w:pPr>
          </w:p>
        </w:tc>
        <w:tc>
          <w:tcPr>
            <w:tcW w:w="1750" w:type="dxa"/>
            <w:gridSpan w:val="2"/>
            <w:vMerge/>
            <w:tcBorders>
              <w:top w:val="nil"/>
              <w:bottom w:val="single" w:sz="4" w:space="0" w:color="auto"/>
            </w:tcBorders>
            <w:vAlign w:val="center"/>
            <w:hideMark/>
          </w:tcPr>
          <w:p w14:paraId="6DD01C2A" w14:textId="77777777" w:rsidR="003972E6" w:rsidRPr="008E6D3B" w:rsidRDefault="003972E6">
            <w:pPr>
              <w:rPr>
                <w:rFonts w:eastAsia="Times New Roman"/>
                <w:color w:val="000000" w:themeColor="text1"/>
              </w:rPr>
            </w:pPr>
          </w:p>
        </w:tc>
        <w:tc>
          <w:tcPr>
            <w:tcW w:w="1663" w:type="dxa"/>
            <w:gridSpan w:val="2"/>
            <w:tcBorders>
              <w:top w:val="single" w:sz="4" w:space="0" w:color="auto"/>
              <w:bottom w:val="single" w:sz="4" w:space="0" w:color="auto"/>
            </w:tcBorders>
            <w:shd w:val="clear" w:color="auto" w:fill="auto"/>
            <w:vAlign w:val="center"/>
            <w:hideMark/>
          </w:tcPr>
          <w:p w14:paraId="63D57476" w14:textId="77777777" w:rsidR="003972E6" w:rsidRPr="008E6D3B" w:rsidRDefault="00ED0636">
            <w:pPr>
              <w:jc w:val="center"/>
              <w:rPr>
                <w:rFonts w:eastAsia="Times New Roman"/>
                <w:color w:val="000000" w:themeColor="text1"/>
              </w:rPr>
            </w:pPr>
            <w:r w:rsidRPr="008E6D3B">
              <w:rPr>
                <w:rFonts w:eastAsia="Times New Roman"/>
                <w:color w:val="000000" w:themeColor="text1"/>
              </w:rPr>
              <w:t>Expanded Measurement Uncertainty</w:t>
            </w:r>
          </w:p>
        </w:tc>
        <w:tc>
          <w:tcPr>
            <w:tcW w:w="1367" w:type="dxa"/>
            <w:tcBorders>
              <w:top w:val="single" w:sz="4" w:space="0" w:color="auto"/>
              <w:bottom w:val="single" w:sz="4" w:space="0" w:color="auto"/>
            </w:tcBorders>
            <w:shd w:val="clear" w:color="auto" w:fill="auto"/>
            <w:vAlign w:val="center"/>
            <w:hideMark/>
          </w:tcPr>
          <w:p w14:paraId="0EE1C0CA" w14:textId="77777777" w:rsidR="003972E6" w:rsidRPr="008E6D3B" w:rsidRDefault="00ED0636">
            <w:pPr>
              <w:jc w:val="center"/>
              <w:rPr>
                <w:rFonts w:eastAsia="Times New Roman"/>
                <w:color w:val="000000" w:themeColor="text1"/>
              </w:rPr>
            </w:pPr>
            <w:r w:rsidRPr="008E6D3B">
              <w:rPr>
                <w:rFonts w:eastAsia="Times New Roman"/>
                <w:color w:val="000000" w:themeColor="text1"/>
              </w:rPr>
              <w:t>Coverage Factor</w:t>
            </w:r>
          </w:p>
        </w:tc>
      </w:tr>
      <w:tr w:rsidR="0002334A" w:rsidRPr="008E6D3B" w14:paraId="720EC8E4" w14:textId="77777777">
        <w:trPr>
          <w:trHeight w:val="300"/>
        </w:trPr>
        <w:tc>
          <w:tcPr>
            <w:tcW w:w="2076" w:type="dxa"/>
            <w:vMerge w:val="restart"/>
            <w:tcBorders>
              <w:top w:val="single" w:sz="4" w:space="0" w:color="auto"/>
            </w:tcBorders>
            <w:shd w:val="clear" w:color="auto" w:fill="auto"/>
            <w:noWrap/>
            <w:vAlign w:val="center"/>
            <w:hideMark/>
          </w:tcPr>
          <w:p w14:paraId="7748A2AF" w14:textId="77777777" w:rsidR="003972E6" w:rsidRPr="008E6D3B" w:rsidRDefault="00ED0636">
            <w:pPr>
              <w:jc w:val="center"/>
              <w:rPr>
                <w:rFonts w:eastAsia="Times New Roman"/>
                <w:color w:val="000000" w:themeColor="text1"/>
              </w:rPr>
            </w:pPr>
            <w:r w:rsidRPr="008E6D3B">
              <w:rPr>
                <w:rFonts w:eastAsia="Times New Roman"/>
                <w:color w:val="000000" w:themeColor="text1"/>
              </w:rPr>
              <w:t>Ls</w:t>
            </w:r>
          </w:p>
        </w:tc>
        <w:tc>
          <w:tcPr>
            <w:tcW w:w="979" w:type="dxa"/>
            <w:tcBorders>
              <w:top w:val="single" w:sz="4" w:space="0" w:color="auto"/>
            </w:tcBorders>
            <w:shd w:val="clear" w:color="auto" w:fill="auto"/>
            <w:noWrap/>
            <w:vAlign w:val="bottom"/>
            <w:hideMark/>
          </w:tcPr>
          <w:p w14:paraId="3895F97A" w14:textId="6E3D021E" w:rsidR="003972E6" w:rsidRPr="008E6D3B" w:rsidRDefault="007D42FB">
            <w:pPr>
              <w:jc w:val="right"/>
              <w:rPr>
                <w:rFonts w:eastAsia="Times New Roman"/>
                <w:color w:val="000000" w:themeColor="text1"/>
              </w:rPr>
            </w:pPr>
            <w:r>
              <w:rPr>
                <w:rFonts w:cs="Calibri"/>
                <w:color w:val="000000" w:themeColor="text1"/>
              </w:rPr>
              <w:t>100</w:t>
            </w:r>
            <w:r>
              <w:rPr>
                <w:rFonts w:cs="Calibri"/>
                <w:color w:val="000000" w:themeColor="text1"/>
                <w:lang w:val="id-ID"/>
              </w:rPr>
              <w:t>.</w:t>
            </w:r>
            <w:r w:rsidR="00ED0636" w:rsidRPr="008E6D3B">
              <w:rPr>
                <w:rFonts w:cs="Calibri"/>
                <w:color w:val="000000" w:themeColor="text1"/>
              </w:rPr>
              <w:t>14</w:t>
            </w:r>
          </w:p>
        </w:tc>
        <w:tc>
          <w:tcPr>
            <w:tcW w:w="529" w:type="dxa"/>
            <w:tcBorders>
              <w:top w:val="single" w:sz="4" w:space="0" w:color="auto"/>
            </w:tcBorders>
            <w:shd w:val="clear" w:color="auto" w:fill="auto"/>
            <w:noWrap/>
            <w:vAlign w:val="bottom"/>
            <w:hideMark/>
          </w:tcPr>
          <w:p w14:paraId="6C90985B" w14:textId="77777777" w:rsidR="003972E6" w:rsidRPr="008E6D3B" w:rsidRDefault="00ED0636">
            <w:pPr>
              <w:rPr>
                <w:rFonts w:eastAsia="Times New Roman"/>
                <w:color w:val="000000" w:themeColor="text1"/>
              </w:rPr>
            </w:pPr>
            <w:proofErr w:type="spellStart"/>
            <w:r w:rsidRPr="008E6D3B">
              <w:rPr>
                <w:rFonts w:cs="Calibri"/>
                <w:color w:val="000000" w:themeColor="text1"/>
              </w:rPr>
              <w:t>μH</w:t>
            </w:r>
            <w:proofErr w:type="spellEnd"/>
          </w:p>
        </w:tc>
        <w:tc>
          <w:tcPr>
            <w:tcW w:w="1221" w:type="dxa"/>
            <w:tcBorders>
              <w:top w:val="single" w:sz="4" w:space="0" w:color="auto"/>
            </w:tcBorders>
            <w:shd w:val="clear" w:color="auto" w:fill="auto"/>
            <w:noWrap/>
            <w:vAlign w:val="bottom"/>
            <w:hideMark/>
          </w:tcPr>
          <w:p w14:paraId="0231CF80" w14:textId="4A30157C" w:rsidR="003972E6" w:rsidRPr="008E6D3B" w:rsidRDefault="007D42FB">
            <w:pPr>
              <w:jc w:val="right"/>
              <w:rPr>
                <w:rFonts w:eastAsia="Times New Roman"/>
                <w:color w:val="000000" w:themeColor="text1"/>
              </w:rPr>
            </w:pPr>
            <w:r>
              <w:rPr>
                <w:rFonts w:cs="Calibri"/>
                <w:color w:val="000000" w:themeColor="text1"/>
              </w:rPr>
              <w:t>-0</w:t>
            </w:r>
            <w:r>
              <w:rPr>
                <w:rFonts w:cs="Calibri"/>
                <w:color w:val="000000" w:themeColor="text1"/>
                <w:lang w:val="id-ID"/>
              </w:rPr>
              <w:t>.</w:t>
            </w:r>
            <w:r w:rsidR="00ED0636" w:rsidRPr="008E6D3B">
              <w:rPr>
                <w:rFonts w:cs="Calibri"/>
                <w:color w:val="000000" w:themeColor="text1"/>
              </w:rPr>
              <w:t>06</w:t>
            </w:r>
          </w:p>
        </w:tc>
        <w:tc>
          <w:tcPr>
            <w:tcW w:w="529" w:type="dxa"/>
            <w:tcBorders>
              <w:top w:val="single" w:sz="4" w:space="0" w:color="auto"/>
            </w:tcBorders>
            <w:shd w:val="clear" w:color="auto" w:fill="auto"/>
            <w:noWrap/>
            <w:vAlign w:val="bottom"/>
            <w:hideMark/>
          </w:tcPr>
          <w:p w14:paraId="4BF21F77" w14:textId="77777777" w:rsidR="003972E6" w:rsidRPr="008E6D3B" w:rsidRDefault="00ED0636">
            <w:pPr>
              <w:rPr>
                <w:rFonts w:eastAsia="Times New Roman"/>
                <w:color w:val="000000" w:themeColor="text1"/>
              </w:rPr>
            </w:pPr>
            <w:proofErr w:type="spellStart"/>
            <w:r w:rsidRPr="008E6D3B">
              <w:rPr>
                <w:rFonts w:cs="Calibri"/>
                <w:color w:val="000000" w:themeColor="text1"/>
              </w:rPr>
              <w:t>μH</w:t>
            </w:r>
            <w:proofErr w:type="spellEnd"/>
          </w:p>
        </w:tc>
        <w:tc>
          <w:tcPr>
            <w:tcW w:w="1134" w:type="dxa"/>
            <w:tcBorders>
              <w:top w:val="single" w:sz="4" w:space="0" w:color="auto"/>
            </w:tcBorders>
            <w:shd w:val="clear" w:color="auto" w:fill="auto"/>
            <w:noWrap/>
            <w:vAlign w:val="bottom"/>
            <w:hideMark/>
          </w:tcPr>
          <w:p w14:paraId="22ADFA64" w14:textId="07F342E0" w:rsidR="003972E6" w:rsidRPr="008E6D3B" w:rsidRDefault="00ED0636" w:rsidP="007D42FB">
            <w:pPr>
              <w:jc w:val="right"/>
              <w:rPr>
                <w:rFonts w:eastAsia="Times New Roman"/>
                <w:color w:val="000000" w:themeColor="text1"/>
              </w:rPr>
            </w:pPr>
            <w:r w:rsidRPr="008E6D3B">
              <w:rPr>
                <w:rFonts w:cs="Calibri"/>
                <w:color w:val="000000" w:themeColor="text1"/>
              </w:rPr>
              <w:t>0</w:t>
            </w:r>
            <w:r w:rsidR="007D42FB">
              <w:rPr>
                <w:rFonts w:cs="Calibri"/>
                <w:color w:val="000000" w:themeColor="text1"/>
                <w:lang w:val="id-ID"/>
              </w:rPr>
              <w:t>.</w:t>
            </w:r>
            <w:r w:rsidRPr="008E6D3B">
              <w:rPr>
                <w:rFonts w:cs="Calibri"/>
                <w:color w:val="000000" w:themeColor="text1"/>
              </w:rPr>
              <w:t>03</w:t>
            </w:r>
          </w:p>
        </w:tc>
        <w:tc>
          <w:tcPr>
            <w:tcW w:w="529" w:type="dxa"/>
            <w:tcBorders>
              <w:top w:val="single" w:sz="4" w:space="0" w:color="auto"/>
            </w:tcBorders>
            <w:shd w:val="clear" w:color="auto" w:fill="auto"/>
            <w:noWrap/>
            <w:vAlign w:val="bottom"/>
            <w:hideMark/>
          </w:tcPr>
          <w:p w14:paraId="076B96DD" w14:textId="77777777" w:rsidR="003972E6" w:rsidRPr="008E6D3B" w:rsidRDefault="00ED0636">
            <w:pPr>
              <w:rPr>
                <w:rFonts w:eastAsia="Times New Roman"/>
                <w:color w:val="000000" w:themeColor="text1"/>
              </w:rPr>
            </w:pPr>
            <w:proofErr w:type="spellStart"/>
            <w:r w:rsidRPr="008E6D3B">
              <w:rPr>
                <w:rFonts w:cs="Calibri"/>
                <w:color w:val="000000" w:themeColor="text1"/>
              </w:rPr>
              <w:t>μH</w:t>
            </w:r>
            <w:proofErr w:type="spellEnd"/>
          </w:p>
        </w:tc>
        <w:tc>
          <w:tcPr>
            <w:tcW w:w="1367" w:type="dxa"/>
            <w:tcBorders>
              <w:top w:val="single" w:sz="4" w:space="0" w:color="auto"/>
            </w:tcBorders>
            <w:shd w:val="clear" w:color="auto" w:fill="auto"/>
            <w:noWrap/>
            <w:vAlign w:val="bottom"/>
            <w:hideMark/>
          </w:tcPr>
          <w:p w14:paraId="4587492B" w14:textId="77777777" w:rsidR="003972E6" w:rsidRPr="008E6D3B" w:rsidRDefault="00ED0636">
            <w:pPr>
              <w:jc w:val="center"/>
              <w:rPr>
                <w:rFonts w:eastAsia="Times New Roman"/>
                <w:color w:val="000000" w:themeColor="text1"/>
              </w:rPr>
            </w:pPr>
            <w:r w:rsidRPr="008E6D3B">
              <w:rPr>
                <w:rFonts w:cs="Calibri"/>
                <w:color w:val="000000" w:themeColor="text1"/>
              </w:rPr>
              <w:t>2</w:t>
            </w:r>
          </w:p>
        </w:tc>
      </w:tr>
      <w:tr w:rsidR="0002334A" w:rsidRPr="008E6D3B" w14:paraId="52509917" w14:textId="77777777">
        <w:trPr>
          <w:trHeight w:val="300"/>
        </w:trPr>
        <w:tc>
          <w:tcPr>
            <w:tcW w:w="2076" w:type="dxa"/>
            <w:vMerge/>
            <w:tcBorders>
              <w:top w:val="nil"/>
            </w:tcBorders>
            <w:vAlign w:val="center"/>
            <w:hideMark/>
          </w:tcPr>
          <w:p w14:paraId="3C3DBD9A" w14:textId="77777777" w:rsidR="003972E6" w:rsidRPr="008E6D3B" w:rsidRDefault="003972E6">
            <w:pPr>
              <w:rPr>
                <w:rFonts w:eastAsia="Times New Roman"/>
                <w:color w:val="000000" w:themeColor="text1"/>
              </w:rPr>
            </w:pPr>
          </w:p>
        </w:tc>
        <w:tc>
          <w:tcPr>
            <w:tcW w:w="979" w:type="dxa"/>
            <w:tcBorders>
              <w:top w:val="nil"/>
            </w:tcBorders>
            <w:shd w:val="clear" w:color="auto" w:fill="auto"/>
            <w:noWrap/>
            <w:vAlign w:val="bottom"/>
            <w:hideMark/>
          </w:tcPr>
          <w:p w14:paraId="279F90A4" w14:textId="5D18D3AC" w:rsidR="003972E6" w:rsidRPr="008E6D3B" w:rsidRDefault="007D42FB">
            <w:pPr>
              <w:jc w:val="right"/>
              <w:rPr>
                <w:rFonts w:eastAsia="Times New Roman"/>
                <w:color w:val="000000" w:themeColor="text1"/>
              </w:rPr>
            </w:pPr>
            <w:r>
              <w:rPr>
                <w:rFonts w:cs="Calibri"/>
                <w:color w:val="000000" w:themeColor="text1"/>
              </w:rPr>
              <w:t>1</w:t>
            </w:r>
            <w:r>
              <w:rPr>
                <w:rFonts w:cs="Calibri"/>
                <w:color w:val="000000" w:themeColor="text1"/>
                <w:lang w:val="id-ID"/>
              </w:rPr>
              <w:t>.</w:t>
            </w:r>
            <w:r w:rsidR="00ED0636" w:rsidRPr="008E6D3B">
              <w:rPr>
                <w:rFonts w:cs="Calibri"/>
                <w:color w:val="000000" w:themeColor="text1"/>
              </w:rPr>
              <w:t>00104</w:t>
            </w:r>
          </w:p>
        </w:tc>
        <w:tc>
          <w:tcPr>
            <w:tcW w:w="529" w:type="dxa"/>
            <w:tcBorders>
              <w:top w:val="nil"/>
            </w:tcBorders>
            <w:shd w:val="clear" w:color="auto" w:fill="auto"/>
            <w:noWrap/>
            <w:vAlign w:val="bottom"/>
            <w:hideMark/>
          </w:tcPr>
          <w:p w14:paraId="2F7CB94C" w14:textId="77777777" w:rsidR="003972E6" w:rsidRPr="008E6D3B" w:rsidRDefault="00ED0636">
            <w:pPr>
              <w:rPr>
                <w:rFonts w:eastAsia="Times New Roman"/>
                <w:color w:val="000000" w:themeColor="text1"/>
              </w:rPr>
            </w:pPr>
            <w:proofErr w:type="spellStart"/>
            <w:r w:rsidRPr="008E6D3B">
              <w:rPr>
                <w:rFonts w:cs="Calibri"/>
                <w:color w:val="000000" w:themeColor="text1"/>
              </w:rPr>
              <w:t>mH</w:t>
            </w:r>
            <w:proofErr w:type="spellEnd"/>
          </w:p>
        </w:tc>
        <w:tc>
          <w:tcPr>
            <w:tcW w:w="1221" w:type="dxa"/>
            <w:tcBorders>
              <w:top w:val="nil"/>
            </w:tcBorders>
            <w:shd w:val="clear" w:color="auto" w:fill="auto"/>
            <w:noWrap/>
            <w:vAlign w:val="bottom"/>
            <w:hideMark/>
          </w:tcPr>
          <w:p w14:paraId="5EDD6AA8" w14:textId="36401840" w:rsidR="003972E6" w:rsidRPr="008E6D3B" w:rsidRDefault="00ED0636" w:rsidP="007D42FB">
            <w:pPr>
              <w:jc w:val="right"/>
              <w:rPr>
                <w:rFonts w:eastAsia="Times New Roman"/>
                <w:color w:val="000000" w:themeColor="text1"/>
              </w:rPr>
            </w:pPr>
            <w:r w:rsidRPr="008E6D3B">
              <w:rPr>
                <w:rFonts w:cs="Calibri"/>
                <w:color w:val="000000" w:themeColor="text1"/>
              </w:rPr>
              <w:t>0</w:t>
            </w:r>
            <w:r w:rsidR="007D42FB">
              <w:rPr>
                <w:rFonts w:cs="Calibri"/>
                <w:color w:val="000000" w:themeColor="text1"/>
                <w:lang w:val="id-ID"/>
              </w:rPr>
              <w:t>.</w:t>
            </w:r>
            <w:r w:rsidRPr="008E6D3B">
              <w:rPr>
                <w:rFonts w:cs="Calibri"/>
                <w:color w:val="000000" w:themeColor="text1"/>
              </w:rPr>
              <w:t>00029</w:t>
            </w:r>
          </w:p>
        </w:tc>
        <w:tc>
          <w:tcPr>
            <w:tcW w:w="529" w:type="dxa"/>
            <w:tcBorders>
              <w:top w:val="nil"/>
            </w:tcBorders>
            <w:shd w:val="clear" w:color="auto" w:fill="auto"/>
            <w:noWrap/>
            <w:vAlign w:val="bottom"/>
            <w:hideMark/>
          </w:tcPr>
          <w:p w14:paraId="6F5184E6" w14:textId="77777777" w:rsidR="003972E6" w:rsidRPr="008E6D3B" w:rsidRDefault="00ED0636">
            <w:pPr>
              <w:rPr>
                <w:rFonts w:eastAsia="Times New Roman"/>
                <w:color w:val="000000" w:themeColor="text1"/>
              </w:rPr>
            </w:pPr>
            <w:proofErr w:type="spellStart"/>
            <w:r w:rsidRPr="008E6D3B">
              <w:rPr>
                <w:rFonts w:cs="Calibri"/>
                <w:color w:val="000000" w:themeColor="text1"/>
              </w:rPr>
              <w:t>mH</w:t>
            </w:r>
            <w:proofErr w:type="spellEnd"/>
          </w:p>
        </w:tc>
        <w:tc>
          <w:tcPr>
            <w:tcW w:w="1134" w:type="dxa"/>
            <w:tcBorders>
              <w:top w:val="nil"/>
            </w:tcBorders>
            <w:shd w:val="clear" w:color="auto" w:fill="auto"/>
            <w:noWrap/>
            <w:vAlign w:val="bottom"/>
            <w:hideMark/>
          </w:tcPr>
          <w:p w14:paraId="25644B8A" w14:textId="1D633198" w:rsidR="003972E6" w:rsidRPr="008E6D3B" w:rsidRDefault="007D42FB">
            <w:pPr>
              <w:jc w:val="right"/>
              <w:rPr>
                <w:rFonts w:eastAsia="Times New Roman"/>
                <w:color w:val="000000" w:themeColor="text1"/>
              </w:rPr>
            </w:pPr>
            <w:r>
              <w:rPr>
                <w:rFonts w:cs="Calibri"/>
                <w:color w:val="000000" w:themeColor="text1"/>
              </w:rPr>
              <w:t>0</w:t>
            </w:r>
            <w:r>
              <w:rPr>
                <w:rFonts w:cs="Calibri"/>
                <w:color w:val="000000" w:themeColor="text1"/>
                <w:lang w:val="id-ID"/>
              </w:rPr>
              <w:t>.</w:t>
            </w:r>
            <w:r w:rsidR="00ED0636" w:rsidRPr="008E6D3B">
              <w:rPr>
                <w:rFonts w:cs="Calibri"/>
                <w:color w:val="000000" w:themeColor="text1"/>
              </w:rPr>
              <w:t>00016</w:t>
            </w:r>
          </w:p>
        </w:tc>
        <w:tc>
          <w:tcPr>
            <w:tcW w:w="529" w:type="dxa"/>
            <w:tcBorders>
              <w:top w:val="nil"/>
            </w:tcBorders>
            <w:shd w:val="clear" w:color="auto" w:fill="auto"/>
            <w:noWrap/>
            <w:vAlign w:val="bottom"/>
            <w:hideMark/>
          </w:tcPr>
          <w:p w14:paraId="13B2BAD6" w14:textId="77777777" w:rsidR="003972E6" w:rsidRPr="008E6D3B" w:rsidRDefault="00ED0636">
            <w:pPr>
              <w:rPr>
                <w:rFonts w:eastAsia="Times New Roman"/>
                <w:color w:val="000000" w:themeColor="text1"/>
              </w:rPr>
            </w:pPr>
            <w:proofErr w:type="spellStart"/>
            <w:r w:rsidRPr="008E6D3B">
              <w:rPr>
                <w:rFonts w:cs="Calibri"/>
                <w:color w:val="000000" w:themeColor="text1"/>
              </w:rPr>
              <w:t>mH</w:t>
            </w:r>
            <w:proofErr w:type="spellEnd"/>
          </w:p>
        </w:tc>
        <w:tc>
          <w:tcPr>
            <w:tcW w:w="1367" w:type="dxa"/>
            <w:tcBorders>
              <w:top w:val="nil"/>
            </w:tcBorders>
            <w:shd w:val="clear" w:color="auto" w:fill="auto"/>
            <w:noWrap/>
            <w:vAlign w:val="bottom"/>
            <w:hideMark/>
          </w:tcPr>
          <w:p w14:paraId="4AB66514" w14:textId="77777777" w:rsidR="003972E6" w:rsidRPr="008E6D3B" w:rsidRDefault="00ED0636">
            <w:pPr>
              <w:jc w:val="center"/>
              <w:rPr>
                <w:rFonts w:eastAsia="Times New Roman"/>
                <w:color w:val="000000" w:themeColor="text1"/>
              </w:rPr>
            </w:pPr>
            <w:r w:rsidRPr="008E6D3B">
              <w:rPr>
                <w:rFonts w:cs="Calibri"/>
                <w:color w:val="000000" w:themeColor="text1"/>
              </w:rPr>
              <w:t>2</w:t>
            </w:r>
          </w:p>
        </w:tc>
      </w:tr>
      <w:tr w:rsidR="0002334A" w:rsidRPr="008E6D3B" w14:paraId="13341EE2" w14:textId="77777777">
        <w:trPr>
          <w:trHeight w:val="300"/>
        </w:trPr>
        <w:tc>
          <w:tcPr>
            <w:tcW w:w="2076" w:type="dxa"/>
            <w:vMerge/>
            <w:tcBorders>
              <w:top w:val="nil"/>
            </w:tcBorders>
            <w:vAlign w:val="center"/>
            <w:hideMark/>
          </w:tcPr>
          <w:p w14:paraId="790DE59D" w14:textId="77777777" w:rsidR="003972E6" w:rsidRPr="008E6D3B" w:rsidRDefault="003972E6">
            <w:pPr>
              <w:rPr>
                <w:rFonts w:eastAsia="Times New Roman"/>
                <w:color w:val="000000" w:themeColor="text1"/>
              </w:rPr>
            </w:pPr>
          </w:p>
        </w:tc>
        <w:tc>
          <w:tcPr>
            <w:tcW w:w="979" w:type="dxa"/>
            <w:tcBorders>
              <w:top w:val="nil"/>
            </w:tcBorders>
            <w:shd w:val="clear" w:color="auto" w:fill="auto"/>
            <w:noWrap/>
            <w:vAlign w:val="bottom"/>
            <w:hideMark/>
          </w:tcPr>
          <w:p w14:paraId="252EA535" w14:textId="1130DE45" w:rsidR="003972E6" w:rsidRPr="008E6D3B" w:rsidRDefault="00ED0636" w:rsidP="007D42FB">
            <w:pPr>
              <w:jc w:val="right"/>
              <w:rPr>
                <w:rFonts w:eastAsia="Times New Roman"/>
                <w:color w:val="000000" w:themeColor="text1"/>
              </w:rPr>
            </w:pPr>
            <w:r w:rsidRPr="008E6D3B">
              <w:rPr>
                <w:rFonts w:cs="Calibri"/>
                <w:color w:val="000000" w:themeColor="text1"/>
              </w:rPr>
              <w:t>10</w:t>
            </w:r>
            <w:r w:rsidR="007D42FB">
              <w:rPr>
                <w:rFonts w:cs="Calibri"/>
                <w:color w:val="000000" w:themeColor="text1"/>
                <w:lang w:val="id-ID"/>
              </w:rPr>
              <w:t>.</w:t>
            </w:r>
            <w:r w:rsidRPr="008E6D3B">
              <w:rPr>
                <w:rFonts w:cs="Calibri"/>
                <w:color w:val="000000" w:themeColor="text1"/>
              </w:rPr>
              <w:t>0002</w:t>
            </w:r>
          </w:p>
        </w:tc>
        <w:tc>
          <w:tcPr>
            <w:tcW w:w="529" w:type="dxa"/>
            <w:tcBorders>
              <w:top w:val="nil"/>
            </w:tcBorders>
            <w:shd w:val="clear" w:color="auto" w:fill="auto"/>
            <w:noWrap/>
            <w:vAlign w:val="bottom"/>
            <w:hideMark/>
          </w:tcPr>
          <w:p w14:paraId="0984AEC2" w14:textId="77777777" w:rsidR="003972E6" w:rsidRPr="008E6D3B" w:rsidRDefault="00ED0636">
            <w:pPr>
              <w:rPr>
                <w:rFonts w:eastAsia="Times New Roman"/>
                <w:color w:val="000000" w:themeColor="text1"/>
              </w:rPr>
            </w:pPr>
            <w:proofErr w:type="spellStart"/>
            <w:r w:rsidRPr="008E6D3B">
              <w:rPr>
                <w:rFonts w:cs="Calibri"/>
                <w:color w:val="000000" w:themeColor="text1"/>
              </w:rPr>
              <w:t>mH</w:t>
            </w:r>
            <w:proofErr w:type="spellEnd"/>
          </w:p>
        </w:tc>
        <w:tc>
          <w:tcPr>
            <w:tcW w:w="1221" w:type="dxa"/>
            <w:tcBorders>
              <w:top w:val="nil"/>
            </w:tcBorders>
            <w:shd w:val="clear" w:color="auto" w:fill="auto"/>
            <w:noWrap/>
            <w:vAlign w:val="bottom"/>
            <w:hideMark/>
          </w:tcPr>
          <w:p w14:paraId="42310D69" w14:textId="28756904" w:rsidR="003972E6" w:rsidRPr="008E6D3B" w:rsidRDefault="007D42FB">
            <w:pPr>
              <w:jc w:val="right"/>
              <w:rPr>
                <w:rFonts w:eastAsia="Times New Roman"/>
                <w:color w:val="000000" w:themeColor="text1"/>
              </w:rPr>
            </w:pPr>
            <w:r>
              <w:rPr>
                <w:rFonts w:cs="Calibri"/>
                <w:color w:val="000000" w:themeColor="text1"/>
              </w:rPr>
              <w:t>0</w:t>
            </w:r>
            <w:r>
              <w:rPr>
                <w:rFonts w:cs="Calibri"/>
                <w:color w:val="000000" w:themeColor="text1"/>
                <w:lang w:val="id-ID"/>
              </w:rPr>
              <w:t>.</w:t>
            </w:r>
            <w:r w:rsidR="00ED0636" w:rsidRPr="008E6D3B">
              <w:rPr>
                <w:rFonts w:cs="Calibri"/>
                <w:color w:val="000000" w:themeColor="text1"/>
              </w:rPr>
              <w:t>0049</w:t>
            </w:r>
          </w:p>
        </w:tc>
        <w:tc>
          <w:tcPr>
            <w:tcW w:w="529" w:type="dxa"/>
            <w:tcBorders>
              <w:top w:val="nil"/>
            </w:tcBorders>
            <w:shd w:val="clear" w:color="auto" w:fill="auto"/>
            <w:noWrap/>
            <w:vAlign w:val="bottom"/>
            <w:hideMark/>
          </w:tcPr>
          <w:p w14:paraId="6EDC532D" w14:textId="77777777" w:rsidR="003972E6" w:rsidRPr="008E6D3B" w:rsidRDefault="00ED0636">
            <w:pPr>
              <w:rPr>
                <w:rFonts w:eastAsia="Times New Roman"/>
                <w:color w:val="000000" w:themeColor="text1"/>
              </w:rPr>
            </w:pPr>
            <w:proofErr w:type="spellStart"/>
            <w:r w:rsidRPr="008E6D3B">
              <w:rPr>
                <w:rFonts w:cs="Calibri"/>
                <w:color w:val="000000" w:themeColor="text1"/>
              </w:rPr>
              <w:t>mH</w:t>
            </w:r>
            <w:proofErr w:type="spellEnd"/>
          </w:p>
        </w:tc>
        <w:tc>
          <w:tcPr>
            <w:tcW w:w="1134" w:type="dxa"/>
            <w:tcBorders>
              <w:top w:val="nil"/>
            </w:tcBorders>
            <w:shd w:val="clear" w:color="auto" w:fill="auto"/>
            <w:noWrap/>
            <w:vAlign w:val="bottom"/>
            <w:hideMark/>
          </w:tcPr>
          <w:p w14:paraId="156FE3FB" w14:textId="1B37A6AE" w:rsidR="003972E6" w:rsidRPr="008E6D3B" w:rsidRDefault="00ED0636" w:rsidP="007D42FB">
            <w:pPr>
              <w:jc w:val="right"/>
              <w:rPr>
                <w:rFonts w:eastAsia="Times New Roman"/>
                <w:color w:val="000000" w:themeColor="text1"/>
              </w:rPr>
            </w:pPr>
            <w:r w:rsidRPr="008E6D3B">
              <w:rPr>
                <w:rFonts w:cs="Calibri"/>
                <w:color w:val="000000" w:themeColor="text1"/>
              </w:rPr>
              <w:t>0</w:t>
            </w:r>
            <w:r w:rsidR="007D42FB">
              <w:rPr>
                <w:rFonts w:cs="Calibri"/>
                <w:color w:val="000000" w:themeColor="text1"/>
                <w:lang w:val="id-ID"/>
              </w:rPr>
              <w:t>.</w:t>
            </w:r>
            <w:r w:rsidRPr="008E6D3B">
              <w:rPr>
                <w:rFonts w:cs="Calibri"/>
                <w:color w:val="000000" w:themeColor="text1"/>
              </w:rPr>
              <w:t>0010</w:t>
            </w:r>
          </w:p>
        </w:tc>
        <w:tc>
          <w:tcPr>
            <w:tcW w:w="529" w:type="dxa"/>
            <w:tcBorders>
              <w:top w:val="nil"/>
            </w:tcBorders>
            <w:shd w:val="clear" w:color="auto" w:fill="auto"/>
            <w:noWrap/>
            <w:vAlign w:val="bottom"/>
            <w:hideMark/>
          </w:tcPr>
          <w:p w14:paraId="0089C6C4" w14:textId="77777777" w:rsidR="003972E6" w:rsidRPr="008E6D3B" w:rsidRDefault="00ED0636">
            <w:pPr>
              <w:rPr>
                <w:rFonts w:eastAsia="Times New Roman"/>
                <w:color w:val="000000" w:themeColor="text1"/>
              </w:rPr>
            </w:pPr>
            <w:proofErr w:type="spellStart"/>
            <w:r w:rsidRPr="008E6D3B">
              <w:rPr>
                <w:rFonts w:cs="Calibri"/>
                <w:color w:val="000000" w:themeColor="text1"/>
              </w:rPr>
              <w:t>mH</w:t>
            </w:r>
            <w:proofErr w:type="spellEnd"/>
          </w:p>
        </w:tc>
        <w:tc>
          <w:tcPr>
            <w:tcW w:w="1367" w:type="dxa"/>
            <w:tcBorders>
              <w:top w:val="nil"/>
            </w:tcBorders>
            <w:shd w:val="clear" w:color="auto" w:fill="auto"/>
            <w:noWrap/>
            <w:vAlign w:val="bottom"/>
            <w:hideMark/>
          </w:tcPr>
          <w:p w14:paraId="409AF19E" w14:textId="77777777" w:rsidR="003972E6" w:rsidRPr="008E6D3B" w:rsidRDefault="00ED0636">
            <w:pPr>
              <w:jc w:val="center"/>
              <w:rPr>
                <w:rFonts w:eastAsia="Times New Roman"/>
                <w:color w:val="000000" w:themeColor="text1"/>
              </w:rPr>
            </w:pPr>
            <w:r w:rsidRPr="008E6D3B">
              <w:rPr>
                <w:rFonts w:cs="Calibri"/>
                <w:color w:val="000000" w:themeColor="text1"/>
              </w:rPr>
              <w:t>2</w:t>
            </w:r>
          </w:p>
        </w:tc>
      </w:tr>
      <w:tr w:rsidR="0002334A" w:rsidRPr="008E6D3B" w14:paraId="0F60310A" w14:textId="77777777">
        <w:trPr>
          <w:trHeight w:val="300"/>
        </w:trPr>
        <w:tc>
          <w:tcPr>
            <w:tcW w:w="2076" w:type="dxa"/>
            <w:vMerge/>
            <w:tcBorders>
              <w:top w:val="nil"/>
            </w:tcBorders>
            <w:vAlign w:val="center"/>
            <w:hideMark/>
          </w:tcPr>
          <w:p w14:paraId="519172EE" w14:textId="77777777" w:rsidR="003972E6" w:rsidRPr="008E6D3B" w:rsidRDefault="003972E6">
            <w:pPr>
              <w:rPr>
                <w:rFonts w:eastAsia="Times New Roman"/>
                <w:color w:val="000000" w:themeColor="text1"/>
              </w:rPr>
            </w:pPr>
          </w:p>
        </w:tc>
        <w:tc>
          <w:tcPr>
            <w:tcW w:w="979" w:type="dxa"/>
            <w:tcBorders>
              <w:top w:val="nil"/>
            </w:tcBorders>
            <w:shd w:val="clear" w:color="auto" w:fill="auto"/>
            <w:noWrap/>
            <w:vAlign w:val="bottom"/>
            <w:hideMark/>
          </w:tcPr>
          <w:p w14:paraId="53F30274" w14:textId="15124138" w:rsidR="003972E6" w:rsidRPr="008E6D3B" w:rsidRDefault="00ED0636" w:rsidP="007D42FB">
            <w:pPr>
              <w:jc w:val="right"/>
              <w:rPr>
                <w:rFonts w:eastAsia="Times New Roman"/>
                <w:color w:val="000000" w:themeColor="text1"/>
              </w:rPr>
            </w:pPr>
            <w:r w:rsidRPr="008E6D3B">
              <w:rPr>
                <w:rFonts w:cs="Calibri"/>
                <w:color w:val="000000" w:themeColor="text1"/>
              </w:rPr>
              <w:t>100</w:t>
            </w:r>
            <w:r w:rsidR="007D42FB">
              <w:rPr>
                <w:rFonts w:cs="Calibri"/>
                <w:color w:val="000000" w:themeColor="text1"/>
                <w:lang w:val="id-ID"/>
              </w:rPr>
              <w:t>.</w:t>
            </w:r>
            <w:r w:rsidRPr="008E6D3B">
              <w:rPr>
                <w:rFonts w:cs="Calibri"/>
                <w:color w:val="000000" w:themeColor="text1"/>
              </w:rPr>
              <w:t>040</w:t>
            </w:r>
          </w:p>
        </w:tc>
        <w:tc>
          <w:tcPr>
            <w:tcW w:w="529" w:type="dxa"/>
            <w:tcBorders>
              <w:top w:val="nil"/>
            </w:tcBorders>
            <w:shd w:val="clear" w:color="auto" w:fill="auto"/>
            <w:noWrap/>
            <w:vAlign w:val="bottom"/>
            <w:hideMark/>
          </w:tcPr>
          <w:p w14:paraId="2CB20EDB" w14:textId="77777777" w:rsidR="003972E6" w:rsidRPr="008E6D3B" w:rsidRDefault="00ED0636">
            <w:pPr>
              <w:rPr>
                <w:rFonts w:eastAsia="Times New Roman"/>
                <w:color w:val="000000" w:themeColor="text1"/>
              </w:rPr>
            </w:pPr>
            <w:proofErr w:type="spellStart"/>
            <w:r w:rsidRPr="008E6D3B">
              <w:rPr>
                <w:rFonts w:cs="Calibri"/>
                <w:color w:val="000000" w:themeColor="text1"/>
              </w:rPr>
              <w:t>mH</w:t>
            </w:r>
            <w:proofErr w:type="spellEnd"/>
          </w:p>
        </w:tc>
        <w:tc>
          <w:tcPr>
            <w:tcW w:w="1221" w:type="dxa"/>
            <w:tcBorders>
              <w:top w:val="nil"/>
            </w:tcBorders>
            <w:shd w:val="clear" w:color="auto" w:fill="auto"/>
            <w:noWrap/>
            <w:vAlign w:val="bottom"/>
            <w:hideMark/>
          </w:tcPr>
          <w:p w14:paraId="45F0C4EB" w14:textId="56B675A3" w:rsidR="003972E6" w:rsidRPr="008E6D3B" w:rsidRDefault="00ED0636" w:rsidP="007D42FB">
            <w:pPr>
              <w:jc w:val="right"/>
              <w:rPr>
                <w:rFonts w:eastAsia="Times New Roman"/>
                <w:color w:val="000000" w:themeColor="text1"/>
              </w:rPr>
            </w:pPr>
            <w:r w:rsidRPr="008E6D3B">
              <w:rPr>
                <w:rFonts w:cs="Calibri"/>
                <w:color w:val="000000" w:themeColor="text1"/>
              </w:rPr>
              <w:t>0</w:t>
            </w:r>
            <w:r w:rsidR="007D42FB">
              <w:rPr>
                <w:rFonts w:cs="Calibri"/>
                <w:color w:val="000000" w:themeColor="text1"/>
                <w:lang w:val="id-ID"/>
              </w:rPr>
              <w:t>.</w:t>
            </w:r>
            <w:r w:rsidRPr="008E6D3B">
              <w:rPr>
                <w:rFonts w:cs="Calibri"/>
                <w:color w:val="000000" w:themeColor="text1"/>
              </w:rPr>
              <w:t>012</w:t>
            </w:r>
          </w:p>
        </w:tc>
        <w:tc>
          <w:tcPr>
            <w:tcW w:w="529" w:type="dxa"/>
            <w:tcBorders>
              <w:top w:val="nil"/>
            </w:tcBorders>
            <w:shd w:val="clear" w:color="auto" w:fill="auto"/>
            <w:noWrap/>
            <w:vAlign w:val="bottom"/>
            <w:hideMark/>
          </w:tcPr>
          <w:p w14:paraId="40BF51A6" w14:textId="77777777" w:rsidR="003972E6" w:rsidRPr="008E6D3B" w:rsidRDefault="00ED0636">
            <w:pPr>
              <w:rPr>
                <w:rFonts w:eastAsia="Times New Roman"/>
                <w:color w:val="000000" w:themeColor="text1"/>
              </w:rPr>
            </w:pPr>
            <w:proofErr w:type="spellStart"/>
            <w:r w:rsidRPr="008E6D3B">
              <w:rPr>
                <w:rFonts w:cs="Calibri"/>
                <w:color w:val="000000" w:themeColor="text1"/>
              </w:rPr>
              <w:t>mH</w:t>
            </w:r>
            <w:proofErr w:type="spellEnd"/>
          </w:p>
        </w:tc>
        <w:tc>
          <w:tcPr>
            <w:tcW w:w="1134" w:type="dxa"/>
            <w:tcBorders>
              <w:top w:val="nil"/>
            </w:tcBorders>
            <w:shd w:val="clear" w:color="auto" w:fill="auto"/>
            <w:noWrap/>
            <w:vAlign w:val="bottom"/>
            <w:hideMark/>
          </w:tcPr>
          <w:p w14:paraId="06AC24D3" w14:textId="0905B3EC" w:rsidR="003972E6" w:rsidRPr="008E6D3B" w:rsidRDefault="00ED0636" w:rsidP="007D42FB">
            <w:pPr>
              <w:jc w:val="right"/>
              <w:rPr>
                <w:rFonts w:eastAsia="Times New Roman"/>
                <w:color w:val="000000" w:themeColor="text1"/>
              </w:rPr>
            </w:pPr>
            <w:r w:rsidRPr="008E6D3B">
              <w:rPr>
                <w:rFonts w:cs="Calibri"/>
                <w:color w:val="000000" w:themeColor="text1"/>
              </w:rPr>
              <w:t>0</w:t>
            </w:r>
            <w:r w:rsidR="007D42FB">
              <w:rPr>
                <w:rFonts w:cs="Calibri"/>
                <w:color w:val="000000" w:themeColor="text1"/>
                <w:lang w:val="id-ID"/>
              </w:rPr>
              <w:t>.</w:t>
            </w:r>
            <w:r w:rsidRPr="008E6D3B">
              <w:rPr>
                <w:rFonts w:cs="Calibri"/>
                <w:color w:val="000000" w:themeColor="text1"/>
              </w:rPr>
              <w:t>010</w:t>
            </w:r>
          </w:p>
        </w:tc>
        <w:tc>
          <w:tcPr>
            <w:tcW w:w="529" w:type="dxa"/>
            <w:tcBorders>
              <w:top w:val="nil"/>
            </w:tcBorders>
            <w:shd w:val="clear" w:color="auto" w:fill="auto"/>
            <w:noWrap/>
            <w:vAlign w:val="bottom"/>
            <w:hideMark/>
          </w:tcPr>
          <w:p w14:paraId="150D6C20" w14:textId="77777777" w:rsidR="003972E6" w:rsidRPr="008E6D3B" w:rsidRDefault="00ED0636">
            <w:pPr>
              <w:rPr>
                <w:rFonts w:eastAsia="Times New Roman"/>
                <w:color w:val="000000" w:themeColor="text1"/>
              </w:rPr>
            </w:pPr>
            <w:proofErr w:type="spellStart"/>
            <w:r w:rsidRPr="008E6D3B">
              <w:rPr>
                <w:rFonts w:cs="Calibri"/>
                <w:color w:val="000000" w:themeColor="text1"/>
              </w:rPr>
              <w:t>mH</w:t>
            </w:r>
            <w:proofErr w:type="spellEnd"/>
          </w:p>
        </w:tc>
        <w:tc>
          <w:tcPr>
            <w:tcW w:w="1367" w:type="dxa"/>
            <w:tcBorders>
              <w:top w:val="nil"/>
            </w:tcBorders>
            <w:shd w:val="clear" w:color="auto" w:fill="auto"/>
            <w:noWrap/>
            <w:vAlign w:val="bottom"/>
            <w:hideMark/>
          </w:tcPr>
          <w:p w14:paraId="3EF9C750" w14:textId="77777777" w:rsidR="003972E6" w:rsidRPr="008E6D3B" w:rsidRDefault="00ED0636">
            <w:pPr>
              <w:jc w:val="center"/>
              <w:rPr>
                <w:rFonts w:eastAsia="Times New Roman"/>
                <w:color w:val="000000" w:themeColor="text1"/>
              </w:rPr>
            </w:pPr>
            <w:r w:rsidRPr="008E6D3B">
              <w:rPr>
                <w:rFonts w:cs="Calibri"/>
                <w:color w:val="000000" w:themeColor="text1"/>
              </w:rPr>
              <w:t>2</w:t>
            </w:r>
          </w:p>
        </w:tc>
      </w:tr>
      <w:tr w:rsidR="0002334A" w:rsidRPr="008E6D3B" w14:paraId="4D73DCC0" w14:textId="77777777">
        <w:trPr>
          <w:trHeight w:val="300"/>
        </w:trPr>
        <w:tc>
          <w:tcPr>
            <w:tcW w:w="2076" w:type="dxa"/>
            <w:vMerge/>
            <w:tcBorders>
              <w:top w:val="nil"/>
              <w:bottom w:val="double" w:sz="4" w:space="0" w:color="auto"/>
            </w:tcBorders>
            <w:vAlign w:val="center"/>
            <w:hideMark/>
          </w:tcPr>
          <w:p w14:paraId="78461276" w14:textId="77777777" w:rsidR="003972E6" w:rsidRPr="008E6D3B" w:rsidRDefault="003972E6">
            <w:pPr>
              <w:rPr>
                <w:rFonts w:eastAsia="Times New Roman"/>
                <w:color w:val="000000" w:themeColor="text1"/>
              </w:rPr>
            </w:pPr>
          </w:p>
        </w:tc>
        <w:tc>
          <w:tcPr>
            <w:tcW w:w="979" w:type="dxa"/>
            <w:tcBorders>
              <w:top w:val="nil"/>
              <w:bottom w:val="double" w:sz="4" w:space="0" w:color="auto"/>
            </w:tcBorders>
            <w:shd w:val="clear" w:color="auto" w:fill="auto"/>
            <w:noWrap/>
            <w:vAlign w:val="bottom"/>
            <w:hideMark/>
          </w:tcPr>
          <w:p w14:paraId="333F4429" w14:textId="054FA6F6" w:rsidR="003972E6" w:rsidRPr="008E6D3B" w:rsidRDefault="007D42FB">
            <w:pPr>
              <w:jc w:val="right"/>
              <w:rPr>
                <w:rFonts w:eastAsia="Times New Roman"/>
                <w:color w:val="000000" w:themeColor="text1"/>
              </w:rPr>
            </w:pPr>
            <w:r>
              <w:rPr>
                <w:rFonts w:cs="Calibri"/>
                <w:color w:val="000000" w:themeColor="text1"/>
              </w:rPr>
              <w:t>1</w:t>
            </w:r>
            <w:r>
              <w:rPr>
                <w:rFonts w:cs="Calibri"/>
                <w:color w:val="000000" w:themeColor="text1"/>
                <w:lang w:val="id-ID"/>
              </w:rPr>
              <w:t>.</w:t>
            </w:r>
            <w:r w:rsidR="00ED0636" w:rsidRPr="008E6D3B">
              <w:rPr>
                <w:rFonts w:cs="Calibri"/>
                <w:color w:val="000000" w:themeColor="text1"/>
              </w:rPr>
              <w:t>00074</w:t>
            </w:r>
          </w:p>
        </w:tc>
        <w:tc>
          <w:tcPr>
            <w:tcW w:w="529" w:type="dxa"/>
            <w:tcBorders>
              <w:top w:val="nil"/>
              <w:bottom w:val="double" w:sz="4" w:space="0" w:color="auto"/>
            </w:tcBorders>
            <w:shd w:val="clear" w:color="auto" w:fill="auto"/>
            <w:noWrap/>
            <w:vAlign w:val="bottom"/>
            <w:hideMark/>
          </w:tcPr>
          <w:p w14:paraId="1D26A626" w14:textId="77777777" w:rsidR="003972E6" w:rsidRPr="008E6D3B" w:rsidRDefault="00ED0636">
            <w:pPr>
              <w:rPr>
                <w:rFonts w:eastAsia="Times New Roman"/>
                <w:color w:val="000000" w:themeColor="text1"/>
              </w:rPr>
            </w:pPr>
            <w:r w:rsidRPr="008E6D3B">
              <w:rPr>
                <w:rFonts w:cs="Calibri"/>
                <w:color w:val="000000" w:themeColor="text1"/>
              </w:rPr>
              <w:t>H</w:t>
            </w:r>
          </w:p>
        </w:tc>
        <w:tc>
          <w:tcPr>
            <w:tcW w:w="1221" w:type="dxa"/>
            <w:tcBorders>
              <w:top w:val="nil"/>
              <w:bottom w:val="double" w:sz="4" w:space="0" w:color="auto"/>
            </w:tcBorders>
            <w:shd w:val="clear" w:color="auto" w:fill="auto"/>
            <w:noWrap/>
            <w:vAlign w:val="bottom"/>
            <w:hideMark/>
          </w:tcPr>
          <w:p w14:paraId="6EC0BDB1" w14:textId="708BFB59" w:rsidR="003972E6" w:rsidRPr="008E6D3B" w:rsidRDefault="007D42FB">
            <w:pPr>
              <w:jc w:val="right"/>
              <w:rPr>
                <w:rFonts w:eastAsia="Times New Roman"/>
                <w:color w:val="000000" w:themeColor="text1"/>
              </w:rPr>
            </w:pPr>
            <w:r>
              <w:rPr>
                <w:rFonts w:cs="Calibri"/>
                <w:color w:val="000000" w:themeColor="text1"/>
              </w:rPr>
              <w:t>-0</w:t>
            </w:r>
            <w:r>
              <w:rPr>
                <w:rFonts w:cs="Calibri"/>
                <w:color w:val="000000" w:themeColor="text1"/>
                <w:lang w:val="id-ID"/>
              </w:rPr>
              <w:t>.</w:t>
            </w:r>
            <w:r w:rsidR="00ED0636" w:rsidRPr="008E6D3B">
              <w:rPr>
                <w:rFonts w:cs="Calibri"/>
                <w:color w:val="000000" w:themeColor="text1"/>
              </w:rPr>
              <w:t>00003</w:t>
            </w:r>
          </w:p>
        </w:tc>
        <w:tc>
          <w:tcPr>
            <w:tcW w:w="529" w:type="dxa"/>
            <w:tcBorders>
              <w:top w:val="nil"/>
              <w:bottom w:val="double" w:sz="4" w:space="0" w:color="auto"/>
            </w:tcBorders>
            <w:shd w:val="clear" w:color="auto" w:fill="auto"/>
            <w:noWrap/>
            <w:vAlign w:val="bottom"/>
            <w:hideMark/>
          </w:tcPr>
          <w:p w14:paraId="733A30D9" w14:textId="77777777" w:rsidR="003972E6" w:rsidRPr="008E6D3B" w:rsidRDefault="00ED0636">
            <w:pPr>
              <w:rPr>
                <w:rFonts w:eastAsia="Times New Roman"/>
                <w:color w:val="000000" w:themeColor="text1"/>
              </w:rPr>
            </w:pPr>
            <w:r w:rsidRPr="008E6D3B">
              <w:rPr>
                <w:rFonts w:cs="Calibri"/>
                <w:color w:val="000000" w:themeColor="text1"/>
              </w:rPr>
              <w:t>H</w:t>
            </w:r>
          </w:p>
        </w:tc>
        <w:tc>
          <w:tcPr>
            <w:tcW w:w="1134" w:type="dxa"/>
            <w:tcBorders>
              <w:top w:val="nil"/>
              <w:bottom w:val="double" w:sz="4" w:space="0" w:color="auto"/>
            </w:tcBorders>
            <w:shd w:val="clear" w:color="auto" w:fill="auto"/>
            <w:noWrap/>
            <w:vAlign w:val="bottom"/>
            <w:hideMark/>
          </w:tcPr>
          <w:p w14:paraId="1A70F749" w14:textId="781305DE" w:rsidR="003972E6" w:rsidRPr="008E6D3B" w:rsidRDefault="00ED0636" w:rsidP="007D42FB">
            <w:pPr>
              <w:jc w:val="right"/>
              <w:rPr>
                <w:rFonts w:eastAsia="Times New Roman"/>
                <w:color w:val="000000" w:themeColor="text1"/>
              </w:rPr>
            </w:pPr>
            <w:r w:rsidRPr="008E6D3B">
              <w:rPr>
                <w:rFonts w:cs="Calibri"/>
                <w:color w:val="000000" w:themeColor="text1"/>
              </w:rPr>
              <w:t>0</w:t>
            </w:r>
            <w:r w:rsidR="007D42FB">
              <w:rPr>
                <w:rFonts w:cs="Calibri"/>
                <w:color w:val="000000" w:themeColor="text1"/>
                <w:lang w:val="id-ID"/>
              </w:rPr>
              <w:t>.</w:t>
            </w:r>
            <w:r w:rsidRPr="008E6D3B">
              <w:rPr>
                <w:rFonts w:cs="Calibri"/>
                <w:color w:val="000000" w:themeColor="text1"/>
              </w:rPr>
              <w:t>00011</w:t>
            </w:r>
          </w:p>
        </w:tc>
        <w:tc>
          <w:tcPr>
            <w:tcW w:w="529" w:type="dxa"/>
            <w:tcBorders>
              <w:top w:val="nil"/>
              <w:bottom w:val="double" w:sz="4" w:space="0" w:color="auto"/>
            </w:tcBorders>
            <w:shd w:val="clear" w:color="auto" w:fill="auto"/>
            <w:noWrap/>
            <w:vAlign w:val="bottom"/>
            <w:hideMark/>
          </w:tcPr>
          <w:p w14:paraId="7ACB6822" w14:textId="77777777" w:rsidR="003972E6" w:rsidRPr="008E6D3B" w:rsidRDefault="00ED0636">
            <w:pPr>
              <w:rPr>
                <w:rFonts w:eastAsia="Times New Roman"/>
                <w:color w:val="000000" w:themeColor="text1"/>
              </w:rPr>
            </w:pPr>
            <w:r w:rsidRPr="008E6D3B">
              <w:rPr>
                <w:rFonts w:cs="Calibri"/>
                <w:color w:val="000000" w:themeColor="text1"/>
              </w:rPr>
              <w:t>H</w:t>
            </w:r>
          </w:p>
        </w:tc>
        <w:tc>
          <w:tcPr>
            <w:tcW w:w="1367" w:type="dxa"/>
            <w:tcBorders>
              <w:top w:val="nil"/>
              <w:bottom w:val="double" w:sz="4" w:space="0" w:color="auto"/>
            </w:tcBorders>
            <w:shd w:val="clear" w:color="auto" w:fill="auto"/>
            <w:noWrap/>
            <w:vAlign w:val="bottom"/>
            <w:hideMark/>
          </w:tcPr>
          <w:p w14:paraId="6866DE87" w14:textId="77777777" w:rsidR="003972E6" w:rsidRPr="008E6D3B" w:rsidRDefault="00ED0636">
            <w:pPr>
              <w:jc w:val="center"/>
              <w:rPr>
                <w:rFonts w:eastAsia="Times New Roman"/>
                <w:color w:val="000000" w:themeColor="text1"/>
              </w:rPr>
            </w:pPr>
            <w:r w:rsidRPr="008E6D3B">
              <w:rPr>
                <w:rFonts w:cs="Calibri"/>
                <w:color w:val="000000" w:themeColor="text1"/>
              </w:rPr>
              <w:t>2</w:t>
            </w:r>
          </w:p>
        </w:tc>
      </w:tr>
    </w:tbl>
    <w:p w14:paraId="70E88751" w14:textId="77777777" w:rsidR="003972E6" w:rsidRPr="008E6D3B" w:rsidRDefault="003972E6">
      <w:pPr>
        <w:spacing w:line="360" w:lineRule="auto"/>
        <w:jc w:val="both"/>
        <w:rPr>
          <w:rFonts w:ascii="Times New Roman" w:hAnsi="Times New Roman"/>
          <w:color w:val="000000" w:themeColor="text1"/>
          <w:sz w:val="24"/>
          <w:szCs w:val="24"/>
        </w:rPr>
      </w:pPr>
    </w:p>
    <w:p w14:paraId="239C18E7" w14:textId="77777777" w:rsidR="003972E6" w:rsidRPr="008E6D3B" w:rsidRDefault="003972E6">
      <w:pPr>
        <w:spacing w:line="360" w:lineRule="auto"/>
        <w:jc w:val="both"/>
        <w:rPr>
          <w:rFonts w:ascii="Times New Roman" w:hAnsi="Times New Roman"/>
          <w:color w:val="000000" w:themeColor="text1"/>
          <w:sz w:val="24"/>
          <w:szCs w:val="24"/>
        </w:rPr>
        <w:sectPr w:rsidR="003972E6" w:rsidRPr="008E6D3B">
          <w:type w:val="continuous"/>
          <w:pgSz w:w="11907" w:h="16839" w:code="9"/>
          <w:pgMar w:top="1440" w:right="1440" w:bottom="1440" w:left="1872" w:header="1411" w:footer="1411" w:gutter="0"/>
          <w:cols w:space="720"/>
          <w:docGrid w:linePitch="360"/>
        </w:sectPr>
      </w:pPr>
    </w:p>
    <w:p w14:paraId="0CD51E19" w14:textId="5BFAFBEE" w:rsidR="007D42FB" w:rsidRDefault="007D42FB">
      <w:pPr>
        <w:spacing w:line="360" w:lineRule="auto"/>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lastRenderedPageBreak/>
        <w:t xml:space="preserve">The correction and uncertainty values of each nominal then plotted to show the correlation of these three data, as shown </w:t>
      </w:r>
      <w:r>
        <w:rPr>
          <w:rFonts w:ascii="Times New Roman" w:hAnsi="Times New Roman"/>
          <w:color w:val="000000" w:themeColor="text1"/>
          <w:sz w:val="24"/>
          <w:szCs w:val="24"/>
          <w:lang w:val="id-ID"/>
        </w:rPr>
        <w:lastRenderedPageBreak/>
        <w:t xml:space="preserve">in Figure 2, Figure 3, Figure 4, Figure 5 and Figure 6. </w:t>
      </w:r>
    </w:p>
    <w:p w14:paraId="1D3FF1DD" w14:textId="77777777" w:rsidR="003972E6" w:rsidRPr="008E6D3B" w:rsidRDefault="003972E6">
      <w:pPr>
        <w:spacing w:line="360" w:lineRule="auto"/>
        <w:jc w:val="both"/>
        <w:rPr>
          <w:rFonts w:ascii="Times New Roman" w:hAnsi="Times New Roman"/>
          <w:color w:val="000000" w:themeColor="text1"/>
          <w:sz w:val="24"/>
          <w:szCs w:val="24"/>
          <w:lang w:val="sv-SE"/>
        </w:rPr>
        <w:sectPr w:rsidR="003972E6" w:rsidRPr="008E6D3B">
          <w:type w:val="continuous"/>
          <w:pgSz w:w="11907" w:h="16839" w:code="9"/>
          <w:pgMar w:top="1440" w:right="1440" w:bottom="1440" w:left="1872" w:header="1411" w:footer="1411" w:gutter="0"/>
          <w:cols w:num="2" w:space="720"/>
          <w:docGrid w:linePitch="360"/>
        </w:sectPr>
      </w:pPr>
    </w:p>
    <w:p w14:paraId="392E7BD5" w14:textId="7C4007DB" w:rsidR="003972E6" w:rsidRPr="008E6D3B" w:rsidRDefault="00B72160">
      <w:pPr>
        <w:spacing w:line="360" w:lineRule="auto"/>
        <w:jc w:val="center"/>
        <w:rPr>
          <w:rFonts w:ascii="Times New Roman" w:hAnsi="Times New Roman"/>
          <w:color w:val="000000" w:themeColor="text1"/>
          <w:sz w:val="24"/>
          <w:szCs w:val="24"/>
        </w:rPr>
      </w:pPr>
      <w:r>
        <w:rPr>
          <w:noProof/>
        </w:rPr>
        <w:lastRenderedPageBreak/>
        <w:drawing>
          <wp:inline distT="0" distB="0" distL="0" distR="0" wp14:anchorId="3F7A61A2" wp14:editId="55004E1B">
            <wp:extent cx="4445635" cy="2287270"/>
            <wp:effectExtent l="0" t="0" r="12065" b="17780"/>
            <wp:docPr id="124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7517E55" w14:textId="75134670" w:rsidR="003972E6" w:rsidRDefault="007D42FB">
      <w:pPr>
        <w:spacing w:line="360" w:lineRule="auto"/>
        <w:jc w:val="center"/>
        <w:rPr>
          <w:rFonts w:ascii="Times New Roman" w:hAnsi="Times New Roman"/>
          <w:b/>
          <w:bCs/>
          <w:color w:val="000000" w:themeColor="text1"/>
          <w:lang w:val="id-ID"/>
        </w:rPr>
      </w:pPr>
      <w:r>
        <w:rPr>
          <w:rFonts w:ascii="Times New Roman" w:hAnsi="Times New Roman"/>
          <w:b/>
          <w:bCs/>
          <w:color w:val="000000" w:themeColor="text1"/>
          <w:lang w:val="id-ID"/>
        </w:rPr>
        <w:t>Figure</w:t>
      </w:r>
      <w:r w:rsidR="00ED0636" w:rsidRPr="008E6D3B">
        <w:rPr>
          <w:rFonts w:ascii="Times New Roman" w:hAnsi="Times New Roman"/>
          <w:b/>
          <w:bCs/>
          <w:color w:val="000000" w:themeColor="text1"/>
        </w:rPr>
        <w:t xml:space="preserve"> 2. </w:t>
      </w:r>
      <w:r>
        <w:rPr>
          <w:rFonts w:ascii="Times New Roman" w:hAnsi="Times New Roman"/>
          <w:b/>
          <w:bCs/>
          <w:color w:val="000000" w:themeColor="text1"/>
          <w:lang w:val="id-ID"/>
        </w:rPr>
        <w:t xml:space="preserve">Measurement and recalibration results of LCR meter at nominal of 100 </w:t>
      </w:r>
      <w:r>
        <w:rPr>
          <w:b/>
          <w:bCs/>
          <w:color w:val="000000" w:themeColor="text1"/>
          <w:lang w:val="id-ID"/>
        </w:rPr>
        <w:t>μ</w:t>
      </w:r>
      <w:r>
        <w:rPr>
          <w:rFonts w:ascii="Times New Roman" w:hAnsi="Times New Roman"/>
          <w:b/>
          <w:bCs/>
          <w:color w:val="000000" w:themeColor="text1"/>
          <w:lang w:val="id-ID"/>
        </w:rPr>
        <w:t>H</w:t>
      </w:r>
    </w:p>
    <w:p w14:paraId="2F93E507" w14:textId="77777777" w:rsidR="007D42FB" w:rsidRPr="007D42FB" w:rsidRDefault="007D42FB">
      <w:pPr>
        <w:spacing w:line="360" w:lineRule="auto"/>
        <w:jc w:val="center"/>
        <w:rPr>
          <w:rFonts w:ascii="Times New Roman" w:hAnsi="Times New Roman"/>
          <w:b/>
          <w:bCs/>
          <w:color w:val="000000" w:themeColor="text1"/>
          <w:lang w:val="id-ID"/>
        </w:rPr>
      </w:pPr>
    </w:p>
    <w:p w14:paraId="1C68688F" w14:textId="61186A28" w:rsidR="003972E6" w:rsidRPr="008E6D3B" w:rsidRDefault="00B72160">
      <w:pPr>
        <w:spacing w:line="360" w:lineRule="auto"/>
        <w:jc w:val="center"/>
        <w:rPr>
          <w:rFonts w:ascii="Times New Roman" w:hAnsi="Times New Roman"/>
          <w:color w:val="000000" w:themeColor="text1"/>
          <w:sz w:val="24"/>
          <w:szCs w:val="24"/>
        </w:rPr>
      </w:pPr>
      <w:r>
        <w:rPr>
          <w:noProof/>
        </w:rPr>
        <w:drawing>
          <wp:inline distT="0" distB="0" distL="0" distR="0" wp14:anchorId="00AD5F05" wp14:editId="1622F82B">
            <wp:extent cx="4526280" cy="2344420"/>
            <wp:effectExtent l="0" t="0" r="26670" b="17780"/>
            <wp:docPr id="8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954F112" w14:textId="5B48D009" w:rsidR="007D42FB" w:rsidRDefault="007D42FB" w:rsidP="007D42FB">
      <w:pPr>
        <w:spacing w:line="360" w:lineRule="auto"/>
        <w:jc w:val="center"/>
        <w:rPr>
          <w:rFonts w:ascii="Times New Roman" w:hAnsi="Times New Roman"/>
          <w:b/>
          <w:bCs/>
          <w:color w:val="000000" w:themeColor="text1"/>
          <w:lang w:val="id-ID"/>
        </w:rPr>
      </w:pPr>
      <w:r>
        <w:rPr>
          <w:rFonts w:ascii="Times New Roman" w:hAnsi="Times New Roman"/>
          <w:b/>
          <w:bCs/>
          <w:color w:val="000000" w:themeColor="text1"/>
          <w:lang w:val="id-ID"/>
        </w:rPr>
        <w:t>Figure</w:t>
      </w:r>
      <w:r w:rsidRPr="008E6D3B">
        <w:rPr>
          <w:rFonts w:ascii="Times New Roman" w:hAnsi="Times New Roman"/>
          <w:b/>
          <w:bCs/>
          <w:color w:val="000000" w:themeColor="text1"/>
        </w:rPr>
        <w:t xml:space="preserve"> </w:t>
      </w:r>
      <w:r>
        <w:rPr>
          <w:rFonts w:ascii="Times New Roman" w:hAnsi="Times New Roman"/>
          <w:b/>
          <w:bCs/>
          <w:color w:val="000000" w:themeColor="text1"/>
          <w:lang w:val="id-ID"/>
        </w:rPr>
        <w:t>3</w:t>
      </w:r>
      <w:r w:rsidRPr="008E6D3B">
        <w:rPr>
          <w:rFonts w:ascii="Times New Roman" w:hAnsi="Times New Roman"/>
          <w:b/>
          <w:bCs/>
          <w:color w:val="000000" w:themeColor="text1"/>
        </w:rPr>
        <w:t xml:space="preserve">. </w:t>
      </w:r>
      <w:r>
        <w:rPr>
          <w:rFonts w:ascii="Times New Roman" w:hAnsi="Times New Roman"/>
          <w:b/>
          <w:bCs/>
          <w:color w:val="000000" w:themeColor="text1"/>
          <w:lang w:val="id-ID"/>
        </w:rPr>
        <w:t>Measurement and recalibration results of LCR meter at nominal of 1 mH</w:t>
      </w:r>
    </w:p>
    <w:p w14:paraId="04F68C12" w14:textId="77777777" w:rsidR="003972E6" w:rsidRPr="008E6D3B" w:rsidRDefault="003972E6">
      <w:pPr>
        <w:jc w:val="center"/>
        <w:rPr>
          <w:rFonts w:ascii="Times New Roman" w:hAnsi="Times New Roman"/>
          <w:b/>
          <w:bCs/>
          <w:color w:val="000000" w:themeColor="text1"/>
        </w:rPr>
      </w:pPr>
    </w:p>
    <w:p w14:paraId="01684B4F" w14:textId="5977F9C0" w:rsidR="003972E6" w:rsidRPr="008E6D3B" w:rsidRDefault="00B72160">
      <w:pPr>
        <w:spacing w:line="360" w:lineRule="auto"/>
        <w:jc w:val="center"/>
        <w:rPr>
          <w:rFonts w:ascii="Times New Roman" w:hAnsi="Times New Roman"/>
          <w:color w:val="000000" w:themeColor="text1"/>
          <w:sz w:val="24"/>
          <w:szCs w:val="24"/>
        </w:rPr>
      </w:pPr>
      <w:r>
        <w:rPr>
          <w:noProof/>
        </w:rPr>
        <w:drawing>
          <wp:inline distT="0" distB="0" distL="0" distR="0" wp14:anchorId="6AB52645" wp14:editId="428A1802">
            <wp:extent cx="4541520" cy="2653665"/>
            <wp:effectExtent l="0" t="0" r="11430" b="13335"/>
            <wp:docPr id="1245"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F14EF47" w14:textId="5233DB47" w:rsidR="007D42FB" w:rsidRDefault="007D42FB" w:rsidP="007D42FB">
      <w:pPr>
        <w:spacing w:line="360" w:lineRule="auto"/>
        <w:jc w:val="center"/>
        <w:rPr>
          <w:rFonts w:ascii="Times New Roman" w:hAnsi="Times New Roman"/>
          <w:b/>
          <w:bCs/>
          <w:color w:val="000000" w:themeColor="text1"/>
          <w:lang w:val="id-ID"/>
        </w:rPr>
      </w:pPr>
      <w:r>
        <w:rPr>
          <w:rFonts w:ascii="Times New Roman" w:hAnsi="Times New Roman"/>
          <w:b/>
          <w:bCs/>
          <w:color w:val="000000" w:themeColor="text1"/>
          <w:lang w:val="id-ID"/>
        </w:rPr>
        <w:t>Figure</w:t>
      </w:r>
      <w:r w:rsidRPr="008E6D3B">
        <w:rPr>
          <w:rFonts w:ascii="Times New Roman" w:hAnsi="Times New Roman"/>
          <w:b/>
          <w:bCs/>
          <w:color w:val="000000" w:themeColor="text1"/>
        </w:rPr>
        <w:t xml:space="preserve"> </w:t>
      </w:r>
      <w:r>
        <w:rPr>
          <w:rFonts w:ascii="Times New Roman" w:hAnsi="Times New Roman"/>
          <w:b/>
          <w:bCs/>
          <w:color w:val="000000" w:themeColor="text1"/>
          <w:lang w:val="id-ID"/>
        </w:rPr>
        <w:t>4</w:t>
      </w:r>
      <w:r w:rsidRPr="008E6D3B">
        <w:rPr>
          <w:rFonts w:ascii="Times New Roman" w:hAnsi="Times New Roman"/>
          <w:b/>
          <w:bCs/>
          <w:color w:val="000000" w:themeColor="text1"/>
        </w:rPr>
        <w:t xml:space="preserve">. </w:t>
      </w:r>
      <w:r>
        <w:rPr>
          <w:rFonts w:ascii="Times New Roman" w:hAnsi="Times New Roman"/>
          <w:b/>
          <w:bCs/>
          <w:color w:val="000000" w:themeColor="text1"/>
          <w:lang w:val="id-ID"/>
        </w:rPr>
        <w:t>Measurement and recalibration results of LCR meter at nominal of 10 mH</w:t>
      </w:r>
    </w:p>
    <w:p w14:paraId="191DD517" w14:textId="28B4E72A" w:rsidR="003972E6" w:rsidRPr="008E6D3B" w:rsidRDefault="003972E6">
      <w:pPr>
        <w:jc w:val="center"/>
        <w:rPr>
          <w:rFonts w:ascii="Times New Roman" w:hAnsi="Times New Roman"/>
          <w:b/>
          <w:bCs/>
          <w:color w:val="000000" w:themeColor="text1"/>
        </w:rPr>
      </w:pPr>
    </w:p>
    <w:p w14:paraId="2884A076" w14:textId="77777777" w:rsidR="003972E6" w:rsidRPr="008E6D3B" w:rsidRDefault="003972E6">
      <w:pPr>
        <w:spacing w:line="360" w:lineRule="auto"/>
        <w:jc w:val="center"/>
        <w:rPr>
          <w:rFonts w:ascii="Times New Roman" w:hAnsi="Times New Roman"/>
          <w:color w:val="000000" w:themeColor="text1"/>
          <w:sz w:val="24"/>
          <w:szCs w:val="24"/>
        </w:rPr>
      </w:pPr>
    </w:p>
    <w:p w14:paraId="030C8A54" w14:textId="1D394935" w:rsidR="003972E6" w:rsidRPr="008E6D3B" w:rsidRDefault="00B72160">
      <w:pPr>
        <w:spacing w:line="360" w:lineRule="auto"/>
        <w:jc w:val="center"/>
        <w:rPr>
          <w:rFonts w:ascii="Times New Roman" w:hAnsi="Times New Roman"/>
          <w:color w:val="000000" w:themeColor="text1"/>
          <w:sz w:val="24"/>
          <w:szCs w:val="24"/>
        </w:rPr>
      </w:pPr>
      <w:r>
        <w:rPr>
          <w:noProof/>
        </w:rPr>
        <w:drawing>
          <wp:inline distT="0" distB="0" distL="0" distR="0" wp14:anchorId="39BA3917" wp14:editId="382D0218">
            <wp:extent cx="4593590" cy="2438400"/>
            <wp:effectExtent l="0" t="0" r="16510" b="19050"/>
            <wp:docPr id="94"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6B5BF21" w14:textId="509ED0B3" w:rsidR="007D42FB" w:rsidRDefault="007D42FB" w:rsidP="007D42FB">
      <w:pPr>
        <w:spacing w:line="360" w:lineRule="auto"/>
        <w:jc w:val="center"/>
        <w:rPr>
          <w:rFonts w:ascii="Times New Roman" w:hAnsi="Times New Roman"/>
          <w:b/>
          <w:bCs/>
          <w:color w:val="000000" w:themeColor="text1"/>
          <w:lang w:val="id-ID"/>
        </w:rPr>
      </w:pPr>
      <w:r>
        <w:rPr>
          <w:rFonts w:ascii="Times New Roman" w:hAnsi="Times New Roman"/>
          <w:b/>
          <w:bCs/>
          <w:color w:val="000000" w:themeColor="text1"/>
          <w:lang w:val="id-ID"/>
        </w:rPr>
        <w:t>Figure</w:t>
      </w:r>
      <w:r w:rsidRPr="008E6D3B">
        <w:rPr>
          <w:rFonts w:ascii="Times New Roman" w:hAnsi="Times New Roman"/>
          <w:b/>
          <w:bCs/>
          <w:color w:val="000000" w:themeColor="text1"/>
        </w:rPr>
        <w:t xml:space="preserve"> </w:t>
      </w:r>
      <w:r>
        <w:rPr>
          <w:rFonts w:ascii="Times New Roman" w:hAnsi="Times New Roman"/>
          <w:b/>
          <w:bCs/>
          <w:color w:val="000000" w:themeColor="text1"/>
          <w:lang w:val="id-ID"/>
        </w:rPr>
        <w:t>5</w:t>
      </w:r>
      <w:r w:rsidRPr="008E6D3B">
        <w:rPr>
          <w:rFonts w:ascii="Times New Roman" w:hAnsi="Times New Roman"/>
          <w:b/>
          <w:bCs/>
          <w:color w:val="000000" w:themeColor="text1"/>
        </w:rPr>
        <w:t xml:space="preserve">. </w:t>
      </w:r>
      <w:r>
        <w:rPr>
          <w:rFonts w:ascii="Times New Roman" w:hAnsi="Times New Roman"/>
          <w:b/>
          <w:bCs/>
          <w:color w:val="000000" w:themeColor="text1"/>
          <w:lang w:val="id-ID"/>
        </w:rPr>
        <w:t>Measurement and recalibration results of LCR meter at nominal of 100 mH</w:t>
      </w:r>
    </w:p>
    <w:p w14:paraId="13235DDF" w14:textId="2A70067D" w:rsidR="003972E6" w:rsidRPr="008E6D3B" w:rsidRDefault="003972E6">
      <w:pPr>
        <w:jc w:val="center"/>
        <w:rPr>
          <w:rFonts w:ascii="Times New Roman" w:hAnsi="Times New Roman"/>
          <w:b/>
          <w:bCs/>
          <w:color w:val="000000" w:themeColor="text1"/>
        </w:rPr>
      </w:pPr>
    </w:p>
    <w:p w14:paraId="4ED4E953" w14:textId="69564A49" w:rsidR="003972E6" w:rsidRPr="008E6D3B" w:rsidRDefault="00B72160">
      <w:pPr>
        <w:spacing w:line="360" w:lineRule="auto"/>
        <w:jc w:val="center"/>
        <w:rPr>
          <w:rFonts w:ascii="Times New Roman" w:hAnsi="Times New Roman"/>
          <w:color w:val="000000" w:themeColor="text1"/>
          <w:sz w:val="24"/>
          <w:szCs w:val="24"/>
        </w:rPr>
      </w:pPr>
      <w:r>
        <w:rPr>
          <w:noProof/>
        </w:rPr>
        <w:drawing>
          <wp:inline distT="0" distB="0" distL="0" distR="0" wp14:anchorId="2E6CCF47" wp14:editId="1F589AD5">
            <wp:extent cx="4588510" cy="2465705"/>
            <wp:effectExtent l="0" t="0" r="21590" b="10795"/>
            <wp:docPr id="96"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7B930A6" w14:textId="5DBEAAC1" w:rsidR="007D42FB" w:rsidRDefault="007D42FB" w:rsidP="007D42FB">
      <w:pPr>
        <w:spacing w:line="360" w:lineRule="auto"/>
        <w:jc w:val="center"/>
        <w:rPr>
          <w:rFonts w:ascii="Times New Roman" w:hAnsi="Times New Roman"/>
          <w:b/>
          <w:bCs/>
          <w:color w:val="000000" w:themeColor="text1"/>
          <w:lang w:val="id-ID"/>
        </w:rPr>
      </w:pPr>
      <w:r>
        <w:rPr>
          <w:rFonts w:ascii="Times New Roman" w:hAnsi="Times New Roman"/>
          <w:b/>
          <w:bCs/>
          <w:color w:val="000000" w:themeColor="text1"/>
          <w:lang w:val="id-ID"/>
        </w:rPr>
        <w:t>Figure</w:t>
      </w:r>
      <w:r w:rsidRPr="008E6D3B">
        <w:rPr>
          <w:rFonts w:ascii="Times New Roman" w:hAnsi="Times New Roman"/>
          <w:b/>
          <w:bCs/>
          <w:color w:val="000000" w:themeColor="text1"/>
        </w:rPr>
        <w:t xml:space="preserve"> </w:t>
      </w:r>
      <w:r>
        <w:rPr>
          <w:rFonts w:ascii="Times New Roman" w:hAnsi="Times New Roman"/>
          <w:b/>
          <w:bCs/>
          <w:color w:val="000000" w:themeColor="text1"/>
          <w:lang w:val="id-ID"/>
        </w:rPr>
        <w:t>6</w:t>
      </w:r>
      <w:r w:rsidRPr="008E6D3B">
        <w:rPr>
          <w:rFonts w:ascii="Times New Roman" w:hAnsi="Times New Roman"/>
          <w:b/>
          <w:bCs/>
          <w:color w:val="000000" w:themeColor="text1"/>
        </w:rPr>
        <w:t xml:space="preserve">. </w:t>
      </w:r>
      <w:r>
        <w:rPr>
          <w:rFonts w:ascii="Times New Roman" w:hAnsi="Times New Roman"/>
          <w:b/>
          <w:bCs/>
          <w:color w:val="000000" w:themeColor="text1"/>
          <w:lang w:val="id-ID"/>
        </w:rPr>
        <w:t>Measurement and recalibration results of LCR meter at nominal of 1 H</w:t>
      </w:r>
    </w:p>
    <w:p w14:paraId="2258319A" w14:textId="77777777" w:rsidR="003972E6" w:rsidRPr="008E6D3B" w:rsidRDefault="003972E6">
      <w:pPr>
        <w:jc w:val="center"/>
        <w:rPr>
          <w:rFonts w:ascii="Times New Roman" w:hAnsi="Times New Roman"/>
          <w:b/>
          <w:bCs/>
          <w:color w:val="000000" w:themeColor="text1"/>
        </w:rPr>
      </w:pPr>
    </w:p>
    <w:p w14:paraId="2C73A282" w14:textId="77777777" w:rsidR="003972E6" w:rsidRPr="008E6D3B" w:rsidRDefault="003972E6">
      <w:pPr>
        <w:jc w:val="center"/>
        <w:rPr>
          <w:rFonts w:ascii="Times New Roman" w:hAnsi="Times New Roman"/>
          <w:b/>
          <w:bCs/>
          <w:color w:val="000000" w:themeColor="text1"/>
        </w:rPr>
        <w:sectPr w:rsidR="003972E6" w:rsidRPr="008E6D3B">
          <w:type w:val="continuous"/>
          <w:pgSz w:w="11907" w:h="16839" w:code="9"/>
          <w:pgMar w:top="1440" w:right="1440" w:bottom="1440" w:left="1872" w:header="1411" w:footer="1411" w:gutter="0"/>
          <w:cols w:space="720"/>
          <w:docGrid w:linePitch="360"/>
        </w:sectPr>
      </w:pPr>
    </w:p>
    <w:p w14:paraId="0F6F3379" w14:textId="3E937B32" w:rsidR="00615F52" w:rsidRPr="00B72160" w:rsidRDefault="00B72160" w:rsidP="00B72160">
      <w:pPr>
        <w:spacing w:line="360" w:lineRule="auto"/>
        <w:jc w:val="both"/>
        <w:rPr>
          <w:rFonts w:ascii="Times New Roman" w:hAnsi="Times New Roman"/>
          <w:color w:val="000000" w:themeColor="text1"/>
          <w:sz w:val="24"/>
          <w:szCs w:val="24"/>
          <w:lang w:val="id-ID"/>
        </w:rPr>
      </w:pPr>
      <w:r w:rsidRPr="00B72160">
        <w:rPr>
          <w:rFonts w:ascii="Times New Roman" w:hAnsi="Times New Roman"/>
          <w:color w:val="000000"/>
          <w:sz w:val="24"/>
          <w:szCs w:val="24"/>
        </w:rPr>
        <w:lastRenderedPageBreak/>
        <w:t xml:space="preserve">Based on Figure 2 – 6, the measurement results before and after recalibration were consistent with recalibration result. The reference value, its uncertainty value and </w:t>
      </w:r>
      <w:proofErr w:type="spellStart"/>
      <w:r w:rsidRPr="00B72160">
        <w:rPr>
          <w:rFonts w:ascii="Times New Roman" w:hAnsi="Times New Roman"/>
          <w:color w:val="000000"/>
          <w:sz w:val="24"/>
          <w:szCs w:val="24"/>
        </w:rPr>
        <w:t>E</w:t>
      </w:r>
      <w:r w:rsidRPr="00B72160">
        <w:rPr>
          <w:rFonts w:ascii="Times New Roman" w:hAnsi="Times New Roman"/>
          <w:color w:val="000000"/>
          <w:sz w:val="24"/>
          <w:szCs w:val="24"/>
          <w:vertAlign w:val="subscript"/>
        </w:rPr>
        <w:t>n</w:t>
      </w:r>
      <w:proofErr w:type="spellEnd"/>
      <w:r w:rsidRPr="00B72160">
        <w:rPr>
          <w:rFonts w:ascii="Times New Roman" w:hAnsi="Times New Roman"/>
          <w:color w:val="000000"/>
          <w:sz w:val="24"/>
          <w:szCs w:val="24"/>
        </w:rPr>
        <w:t xml:space="preserve"> number were calculated using Equation 2, Equation 3 and Equation 4, respectively and shown in Table 4</w:t>
      </w:r>
      <w:r w:rsidR="00537FB1" w:rsidRPr="00B72160">
        <w:rPr>
          <w:rFonts w:ascii="Times New Roman" w:hAnsi="Times New Roman"/>
          <w:color w:val="000000" w:themeColor="text1"/>
          <w:sz w:val="24"/>
          <w:szCs w:val="24"/>
          <w:lang w:val="id-ID"/>
        </w:rPr>
        <w:t>.</w:t>
      </w:r>
    </w:p>
    <w:p w14:paraId="28EF8CA0" w14:textId="77777777" w:rsidR="00ED2706" w:rsidRDefault="00ED2706">
      <w:pPr>
        <w:rPr>
          <w:rFonts w:ascii="Times New Roman" w:hAnsi="Times New Roman"/>
          <w:b/>
          <w:bCs/>
          <w:color w:val="000000" w:themeColor="text1"/>
          <w:sz w:val="24"/>
          <w:szCs w:val="24"/>
        </w:rPr>
      </w:pPr>
    </w:p>
    <w:p w14:paraId="5E98A84C" w14:textId="77777777" w:rsidR="008C708B" w:rsidRDefault="008C708B">
      <w:pPr>
        <w:rPr>
          <w:rFonts w:ascii="Times New Roman" w:hAnsi="Times New Roman"/>
          <w:b/>
          <w:bCs/>
          <w:color w:val="000000" w:themeColor="text1"/>
          <w:sz w:val="24"/>
          <w:szCs w:val="24"/>
        </w:rPr>
      </w:pPr>
    </w:p>
    <w:p w14:paraId="217D49F2" w14:textId="77777777" w:rsidR="008C708B" w:rsidRDefault="008C708B">
      <w:pPr>
        <w:rPr>
          <w:rFonts w:ascii="Times New Roman" w:hAnsi="Times New Roman"/>
          <w:b/>
          <w:bCs/>
          <w:color w:val="000000" w:themeColor="text1"/>
          <w:sz w:val="24"/>
          <w:szCs w:val="24"/>
        </w:rPr>
      </w:pPr>
    </w:p>
    <w:p w14:paraId="5E8A96B0" w14:textId="77777777" w:rsidR="008C708B" w:rsidRDefault="008C708B">
      <w:pPr>
        <w:rPr>
          <w:rFonts w:ascii="Times New Roman" w:hAnsi="Times New Roman"/>
          <w:b/>
          <w:bCs/>
          <w:color w:val="000000" w:themeColor="text1"/>
          <w:sz w:val="24"/>
          <w:szCs w:val="24"/>
        </w:rPr>
      </w:pPr>
    </w:p>
    <w:p w14:paraId="05C3CC9C" w14:textId="77777777" w:rsidR="008C708B" w:rsidRDefault="008C708B">
      <w:pPr>
        <w:rPr>
          <w:rFonts w:ascii="Times New Roman" w:hAnsi="Times New Roman"/>
          <w:b/>
          <w:bCs/>
          <w:color w:val="000000" w:themeColor="text1"/>
          <w:sz w:val="24"/>
          <w:szCs w:val="24"/>
        </w:rPr>
      </w:pPr>
    </w:p>
    <w:p w14:paraId="438D3B03" w14:textId="77777777" w:rsidR="008C708B" w:rsidRDefault="008C708B">
      <w:pPr>
        <w:rPr>
          <w:rFonts w:ascii="Times New Roman" w:hAnsi="Times New Roman"/>
          <w:b/>
          <w:bCs/>
          <w:color w:val="000000" w:themeColor="text1"/>
          <w:sz w:val="24"/>
          <w:szCs w:val="24"/>
        </w:rPr>
      </w:pPr>
    </w:p>
    <w:p w14:paraId="1C1DC0BA" w14:textId="77777777" w:rsidR="008C708B" w:rsidRDefault="008C708B">
      <w:pPr>
        <w:rPr>
          <w:rFonts w:ascii="Times New Roman" w:hAnsi="Times New Roman"/>
          <w:b/>
          <w:bCs/>
          <w:color w:val="000000" w:themeColor="text1"/>
          <w:sz w:val="24"/>
          <w:szCs w:val="24"/>
        </w:rPr>
      </w:pPr>
    </w:p>
    <w:p w14:paraId="3C7762DB" w14:textId="77777777" w:rsidR="008C708B" w:rsidRDefault="008C708B">
      <w:pPr>
        <w:rPr>
          <w:rFonts w:ascii="Times New Roman" w:hAnsi="Times New Roman"/>
          <w:b/>
          <w:bCs/>
          <w:color w:val="000000" w:themeColor="text1"/>
          <w:sz w:val="24"/>
          <w:szCs w:val="24"/>
        </w:rPr>
      </w:pPr>
    </w:p>
    <w:p w14:paraId="4B1849BE" w14:textId="77777777" w:rsidR="008C708B" w:rsidRDefault="008C708B">
      <w:pPr>
        <w:rPr>
          <w:rFonts w:ascii="Times New Roman" w:hAnsi="Times New Roman"/>
          <w:b/>
          <w:bCs/>
          <w:color w:val="000000" w:themeColor="text1"/>
          <w:sz w:val="24"/>
          <w:szCs w:val="24"/>
        </w:rPr>
      </w:pPr>
    </w:p>
    <w:p w14:paraId="7DD1E439" w14:textId="77777777" w:rsidR="008C708B" w:rsidRDefault="008C708B">
      <w:pPr>
        <w:rPr>
          <w:rFonts w:ascii="Times New Roman" w:hAnsi="Times New Roman"/>
          <w:b/>
          <w:bCs/>
          <w:color w:val="000000" w:themeColor="text1"/>
          <w:sz w:val="24"/>
          <w:szCs w:val="24"/>
        </w:rPr>
        <w:sectPr w:rsidR="008C708B" w:rsidSect="00ED2706">
          <w:type w:val="continuous"/>
          <w:pgSz w:w="11907" w:h="16839" w:code="9"/>
          <w:pgMar w:top="1440" w:right="1440" w:bottom="1440" w:left="1872" w:header="1411" w:footer="1411" w:gutter="0"/>
          <w:cols w:num="2" w:space="720"/>
          <w:docGrid w:linePitch="360"/>
        </w:sectPr>
      </w:pPr>
    </w:p>
    <w:p w14:paraId="72BC8038" w14:textId="31912970" w:rsidR="0002334A" w:rsidRPr="008E6D3B" w:rsidRDefault="0002334A">
      <w:pPr>
        <w:rPr>
          <w:rFonts w:ascii="Times New Roman" w:hAnsi="Times New Roman"/>
          <w:b/>
          <w:bCs/>
          <w:color w:val="000000" w:themeColor="text1"/>
          <w:sz w:val="24"/>
          <w:szCs w:val="24"/>
        </w:rPr>
      </w:pPr>
    </w:p>
    <w:p w14:paraId="34F54950" w14:textId="26E07FA8" w:rsidR="003972E6" w:rsidRPr="00537FB1" w:rsidRDefault="00ED0636">
      <w:pPr>
        <w:jc w:val="center"/>
        <w:rPr>
          <w:rFonts w:ascii="Times New Roman" w:hAnsi="Times New Roman"/>
          <w:b/>
          <w:bCs/>
          <w:color w:val="000000" w:themeColor="text1"/>
          <w:sz w:val="24"/>
          <w:szCs w:val="24"/>
          <w:lang w:val="id-ID"/>
        </w:rPr>
      </w:pPr>
      <w:proofErr w:type="spellStart"/>
      <w:proofErr w:type="gramStart"/>
      <w:r w:rsidRPr="008E6D3B">
        <w:rPr>
          <w:rFonts w:ascii="Times New Roman" w:hAnsi="Times New Roman"/>
          <w:b/>
          <w:bCs/>
          <w:color w:val="000000" w:themeColor="text1"/>
          <w:sz w:val="24"/>
          <w:szCs w:val="24"/>
        </w:rPr>
        <w:lastRenderedPageBreak/>
        <w:t>Tabl</w:t>
      </w:r>
      <w:proofErr w:type="spellEnd"/>
      <w:r w:rsidR="00537FB1">
        <w:rPr>
          <w:rFonts w:ascii="Times New Roman" w:hAnsi="Times New Roman"/>
          <w:b/>
          <w:bCs/>
          <w:color w:val="000000" w:themeColor="text1"/>
          <w:sz w:val="24"/>
          <w:szCs w:val="24"/>
          <w:lang w:val="id-ID"/>
        </w:rPr>
        <w:t>e</w:t>
      </w:r>
      <w:r w:rsidRPr="008E6D3B">
        <w:rPr>
          <w:rFonts w:ascii="Times New Roman" w:hAnsi="Times New Roman"/>
          <w:b/>
          <w:bCs/>
          <w:color w:val="000000" w:themeColor="text1"/>
          <w:sz w:val="24"/>
          <w:szCs w:val="24"/>
        </w:rPr>
        <w:t xml:space="preserve"> 4.</w:t>
      </w:r>
      <w:proofErr w:type="gramEnd"/>
      <w:r w:rsidRPr="008E6D3B">
        <w:rPr>
          <w:rFonts w:ascii="Times New Roman" w:hAnsi="Times New Roman"/>
          <w:b/>
          <w:bCs/>
          <w:color w:val="000000" w:themeColor="text1"/>
          <w:sz w:val="24"/>
          <w:szCs w:val="24"/>
        </w:rPr>
        <w:t xml:space="preserve"> </w:t>
      </w:r>
      <w:r w:rsidR="00537FB1">
        <w:rPr>
          <w:rFonts w:ascii="Times New Roman" w:hAnsi="Times New Roman"/>
          <w:b/>
          <w:bCs/>
          <w:color w:val="000000" w:themeColor="text1"/>
          <w:sz w:val="24"/>
          <w:szCs w:val="24"/>
          <w:lang w:val="id-ID"/>
        </w:rPr>
        <w:t>Comparison between measurement result at Lab SNSU BSN and recalibration result at SCL - Hongkong</w:t>
      </w:r>
    </w:p>
    <w:p w14:paraId="410A53BC" w14:textId="77777777" w:rsidR="003972E6" w:rsidRPr="008E6D3B" w:rsidRDefault="003972E6">
      <w:pPr>
        <w:jc w:val="center"/>
        <w:rPr>
          <w:rFonts w:ascii="Times New Roman" w:hAnsi="Times New Roman"/>
          <w:color w:val="000000" w:themeColor="text1"/>
          <w:sz w:val="24"/>
          <w:szCs w:val="24"/>
        </w:rPr>
      </w:pPr>
    </w:p>
    <w:tbl>
      <w:tblPr>
        <w:tblStyle w:val="TableGrid"/>
        <w:tblW w:w="9322" w:type="dxa"/>
        <w:tblLook w:val="04A0" w:firstRow="1" w:lastRow="0" w:firstColumn="1" w:lastColumn="0" w:noHBand="0" w:noVBand="1"/>
      </w:tblPr>
      <w:tblGrid>
        <w:gridCol w:w="973"/>
        <w:gridCol w:w="1034"/>
        <w:gridCol w:w="1538"/>
        <w:gridCol w:w="1689"/>
        <w:gridCol w:w="2000"/>
        <w:gridCol w:w="838"/>
        <w:gridCol w:w="1250"/>
      </w:tblGrid>
      <w:tr w:rsidR="0002334A" w:rsidRPr="008E6D3B" w14:paraId="5EF95FBC" w14:textId="77777777">
        <w:tc>
          <w:tcPr>
            <w:tcW w:w="972" w:type="dxa"/>
            <w:vMerge w:val="restart"/>
            <w:tcBorders>
              <w:top w:val="double" w:sz="4" w:space="0" w:color="auto"/>
              <w:left w:val="nil"/>
              <w:bottom w:val="single" w:sz="4" w:space="0" w:color="auto"/>
              <w:right w:val="nil"/>
            </w:tcBorders>
          </w:tcPr>
          <w:p w14:paraId="443B2CB0" w14:textId="77777777" w:rsidR="003972E6" w:rsidRPr="008E6D3B" w:rsidRDefault="00ED0636">
            <w:pPr>
              <w:jc w:val="center"/>
              <w:rPr>
                <w:rFonts w:cs="Calibri"/>
                <w:color w:val="000000" w:themeColor="text1"/>
              </w:rPr>
            </w:pPr>
            <w:r w:rsidRPr="008E6D3B">
              <w:rPr>
                <w:rFonts w:cs="Calibri"/>
                <w:color w:val="000000" w:themeColor="text1"/>
              </w:rPr>
              <w:t>Nominal</w:t>
            </w:r>
          </w:p>
        </w:tc>
        <w:tc>
          <w:tcPr>
            <w:tcW w:w="2478" w:type="dxa"/>
            <w:gridSpan w:val="2"/>
            <w:tcBorders>
              <w:top w:val="double" w:sz="4" w:space="0" w:color="auto"/>
              <w:left w:val="nil"/>
              <w:bottom w:val="nil"/>
              <w:right w:val="nil"/>
            </w:tcBorders>
          </w:tcPr>
          <w:p w14:paraId="2D2E2A2A" w14:textId="77777777" w:rsidR="003972E6" w:rsidRPr="008E6D3B" w:rsidRDefault="00ED0636">
            <w:pPr>
              <w:jc w:val="center"/>
              <w:rPr>
                <w:rFonts w:cs="Calibri"/>
                <w:color w:val="000000" w:themeColor="text1"/>
              </w:rPr>
            </w:pPr>
            <w:r w:rsidRPr="008E6D3B">
              <w:rPr>
                <w:rFonts w:cs="Calibri"/>
                <w:color w:val="000000" w:themeColor="text1"/>
              </w:rPr>
              <w:t>Lab SNSU – BSN</w:t>
            </w:r>
          </w:p>
        </w:tc>
        <w:tc>
          <w:tcPr>
            <w:tcW w:w="3746" w:type="dxa"/>
            <w:gridSpan w:val="2"/>
            <w:tcBorders>
              <w:top w:val="double" w:sz="4" w:space="0" w:color="auto"/>
              <w:left w:val="nil"/>
              <w:bottom w:val="nil"/>
              <w:right w:val="nil"/>
            </w:tcBorders>
          </w:tcPr>
          <w:p w14:paraId="5F145902" w14:textId="77777777" w:rsidR="003972E6" w:rsidRPr="008E6D3B" w:rsidRDefault="00ED0636">
            <w:pPr>
              <w:jc w:val="center"/>
              <w:rPr>
                <w:rFonts w:cs="Calibri"/>
                <w:color w:val="000000" w:themeColor="text1"/>
              </w:rPr>
            </w:pPr>
            <w:r w:rsidRPr="008E6D3B">
              <w:rPr>
                <w:rFonts w:cs="Calibri"/>
                <w:color w:val="000000" w:themeColor="text1"/>
              </w:rPr>
              <w:t xml:space="preserve">SCL - </w:t>
            </w:r>
            <w:proofErr w:type="spellStart"/>
            <w:r w:rsidRPr="008E6D3B">
              <w:rPr>
                <w:rFonts w:cs="Calibri"/>
                <w:color w:val="000000" w:themeColor="text1"/>
              </w:rPr>
              <w:t>Hongkong</w:t>
            </w:r>
            <w:proofErr w:type="spellEnd"/>
          </w:p>
        </w:tc>
        <w:tc>
          <w:tcPr>
            <w:tcW w:w="850" w:type="dxa"/>
            <w:vMerge w:val="restart"/>
            <w:tcBorders>
              <w:top w:val="double" w:sz="4" w:space="0" w:color="auto"/>
              <w:left w:val="nil"/>
              <w:bottom w:val="single" w:sz="4" w:space="0" w:color="auto"/>
              <w:right w:val="nil"/>
            </w:tcBorders>
          </w:tcPr>
          <w:p w14:paraId="2AA79412" w14:textId="77777777" w:rsidR="003972E6" w:rsidRPr="008E6D3B" w:rsidRDefault="00ED0636">
            <w:pPr>
              <w:jc w:val="center"/>
              <w:rPr>
                <w:rFonts w:cs="Calibri"/>
                <w:color w:val="000000" w:themeColor="text1"/>
              </w:rPr>
            </w:pPr>
            <w:proofErr w:type="spellStart"/>
            <w:r w:rsidRPr="008E6D3B">
              <w:rPr>
                <w:rFonts w:cs="Calibri"/>
                <w:color w:val="000000" w:themeColor="text1"/>
              </w:rPr>
              <w:t>Satuan</w:t>
            </w:r>
            <w:proofErr w:type="spellEnd"/>
          </w:p>
        </w:tc>
        <w:tc>
          <w:tcPr>
            <w:tcW w:w="1276" w:type="dxa"/>
            <w:vMerge w:val="restart"/>
            <w:tcBorders>
              <w:top w:val="double" w:sz="4" w:space="0" w:color="auto"/>
              <w:left w:val="nil"/>
              <w:bottom w:val="single" w:sz="4" w:space="0" w:color="auto"/>
              <w:right w:val="nil"/>
            </w:tcBorders>
          </w:tcPr>
          <w:p w14:paraId="79E8310E" w14:textId="77777777" w:rsidR="003972E6" w:rsidRPr="008E6D3B" w:rsidRDefault="00ED0636">
            <w:pPr>
              <w:jc w:val="center"/>
              <w:rPr>
                <w:rFonts w:cs="Calibri"/>
                <w:i/>
                <w:iCs/>
                <w:color w:val="000000" w:themeColor="text1"/>
              </w:rPr>
            </w:pPr>
            <w:r w:rsidRPr="008E6D3B">
              <w:rPr>
                <w:rFonts w:cs="Calibri"/>
                <w:i/>
                <w:iCs/>
                <w:color w:val="000000" w:themeColor="text1"/>
              </w:rPr>
              <w:t>Normalized error</w:t>
            </w:r>
          </w:p>
          <w:p w14:paraId="5BAEE0F8" w14:textId="77777777" w:rsidR="003972E6" w:rsidRPr="008E6D3B" w:rsidRDefault="00ED0636">
            <w:pPr>
              <w:jc w:val="center"/>
              <w:rPr>
                <w:rFonts w:cs="Calibri"/>
                <w:color w:val="000000" w:themeColor="text1"/>
              </w:rPr>
            </w:pPr>
            <w:proofErr w:type="spellStart"/>
            <w:r w:rsidRPr="008E6D3B">
              <w:rPr>
                <w:rFonts w:cs="Calibri"/>
                <w:color w:val="000000" w:themeColor="text1"/>
              </w:rPr>
              <w:t>En</w:t>
            </w:r>
            <w:proofErr w:type="spellEnd"/>
          </w:p>
        </w:tc>
      </w:tr>
      <w:tr w:rsidR="0002334A" w:rsidRPr="008E6D3B" w14:paraId="431C11A2" w14:textId="77777777">
        <w:tc>
          <w:tcPr>
            <w:tcW w:w="972" w:type="dxa"/>
            <w:vMerge/>
            <w:tcBorders>
              <w:top w:val="nil"/>
              <w:left w:val="nil"/>
              <w:bottom w:val="single" w:sz="4" w:space="0" w:color="auto"/>
              <w:right w:val="nil"/>
            </w:tcBorders>
          </w:tcPr>
          <w:p w14:paraId="1FDAA0BE" w14:textId="77777777" w:rsidR="003972E6" w:rsidRPr="008E6D3B" w:rsidRDefault="003972E6">
            <w:pPr>
              <w:jc w:val="center"/>
              <w:rPr>
                <w:rFonts w:cs="Calibri"/>
                <w:color w:val="000000" w:themeColor="text1"/>
              </w:rPr>
            </w:pPr>
          </w:p>
        </w:tc>
        <w:tc>
          <w:tcPr>
            <w:tcW w:w="1263" w:type="dxa"/>
            <w:tcBorders>
              <w:top w:val="nil"/>
              <w:left w:val="nil"/>
              <w:bottom w:val="single" w:sz="4" w:space="0" w:color="auto"/>
              <w:right w:val="nil"/>
            </w:tcBorders>
          </w:tcPr>
          <w:p w14:paraId="21554CA7" w14:textId="77777777" w:rsidR="003972E6" w:rsidRPr="008E6D3B" w:rsidRDefault="00ED0636">
            <w:pPr>
              <w:jc w:val="center"/>
              <w:rPr>
                <w:rFonts w:cs="Calibri"/>
                <w:color w:val="000000" w:themeColor="text1"/>
              </w:rPr>
            </w:pPr>
            <w:proofErr w:type="spellStart"/>
            <w:r w:rsidRPr="008E6D3B">
              <w:rPr>
                <w:rFonts w:cs="Calibri"/>
                <w:color w:val="000000" w:themeColor="text1"/>
              </w:rPr>
              <w:t>Koreksi</w:t>
            </w:r>
            <w:proofErr w:type="spellEnd"/>
          </w:p>
          <w:p w14:paraId="606A5BE9" w14:textId="77777777" w:rsidR="003972E6" w:rsidRPr="008E6D3B" w:rsidRDefault="0038682C">
            <w:pPr>
              <w:jc w:val="center"/>
              <w:rPr>
                <w:rFonts w:cs="Calibri"/>
                <w:color w:val="000000" w:themeColor="text1"/>
              </w:rPr>
            </w:pPr>
            <m:oMathPara>
              <m:oMath>
                <m:sSub>
                  <m:sSubPr>
                    <m:ctrlPr>
                      <w:rPr>
                        <w:rFonts w:ascii="Cambria Math" w:hAnsi="Cambria Math" w:cs="Calibri"/>
                        <w:i/>
                        <w:color w:val="000000" w:themeColor="text1"/>
                        <w:lang w:val="sv-SE"/>
                      </w:rPr>
                    </m:ctrlPr>
                  </m:sSubPr>
                  <m:e>
                    <m:r>
                      <w:rPr>
                        <w:rFonts w:ascii="Cambria Math" w:hAnsi="Cambria Math" w:cs="Calibri"/>
                        <w:color w:val="000000" w:themeColor="text1"/>
                        <w:lang w:val="sv-SE"/>
                      </w:rPr>
                      <m:t>CL</m:t>
                    </m:r>
                  </m:e>
                  <m:sub>
                    <m:r>
                      <w:rPr>
                        <w:rFonts w:ascii="Cambria Math" w:hAnsi="Cambria Math" w:cs="Calibri"/>
                        <w:color w:val="000000" w:themeColor="text1"/>
                        <w:lang w:val="sv-SE"/>
                      </w:rPr>
                      <m:t>ref</m:t>
                    </m:r>
                  </m:sub>
                </m:sSub>
              </m:oMath>
            </m:oMathPara>
          </w:p>
        </w:tc>
        <w:tc>
          <w:tcPr>
            <w:tcW w:w="1215" w:type="dxa"/>
            <w:tcBorders>
              <w:top w:val="nil"/>
              <w:left w:val="nil"/>
              <w:bottom w:val="single" w:sz="4" w:space="0" w:color="auto"/>
              <w:right w:val="nil"/>
            </w:tcBorders>
          </w:tcPr>
          <w:p w14:paraId="4C85D4D6" w14:textId="77777777" w:rsidR="003972E6" w:rsidRPr="008E6D3B" w:rsidRDefault="00ED0636">
            <w:pPr>
              <w:jc w:val="center"/>
              <w:rPr>
                <w:rFonts w:cs="Calibri"/>
                <w:color w:val="000000" w:themeColor="text1"/>
              </w:rPr>
            </w:pPr>
            <w:proofErr w:type="spellStart"/>
            <w:r w:rsidRPr="008E6D3B">
              <w:rPr>
                <w:rFonts w:cs="Calibri"/>
                <w:color w:val="000000" w:themeColor="text1"/>
              </w:rPr>
              <w:t>Ketidakpastian</w:t>
            </w:r>
            <w:proofErr w:type="spellEnd"/>
          </w:p>
          <w:p w14:paraId="4542EE3C" w14:textId="77777777" w:rsidR="003972E6" w:rsidRPr="008E6D3B" w:rsidRDefault="00ED0636">
            <w:pPr>
              <w:jc w:val="center"/>
              <w:rPr>
                <w:rFonts w:cs="Calibri"/>
                <w:color w:val="000000" w:themeColor="text1"/>
              </w:rPr>
            </w:pPr>
            <m:oMath>
              <m:r>
                <w:rPr>
                  <w:rFonts w:ascii="Cambria Math" w:hAnsi="Cambria Math" w:cs="Calibri"/>
                  <w:color w:val="000000" w:themeColor="text1"/>
                  <w:lang w:val="sv-SE"/>
                </w:rPr>
                <m:t>u</m:t>
              </m:r>
              <m:d>
                <m:dPr>
                  <m:begChr m:val="["/>
                  <m:endChr m:val="]"/>
                  <m:ctrlPr>
                    <w:rPr>
                      <w:rFonts w:ascii="Cambria Math" w:hAnsi="Cambria Math" w:cs="Calibri"/>
                      <w:i/>
                      <w:color w:val="000000" w:themeColor="text1"/>
                      <w:lang w:val="sv-SE"/>
                    </w:rPr>
                  </m:ctrlPr>
                </m:dPr>
                <m:e>
                  <m:sSub>
                    <m:sSubPr>
                      <m:ctrlPr>
                        <w:rPr>
                          <w:rFonts w:ascii="Cambria Math" w:hAnsi="Cambria Math" w:cs="Calibri"/>
                          <w:i/>
                          <w:color w:val="000000" w:themeColor="text1"/>
                          <w:lang w:val="sv-SE"/>
                        </w:rPr>
                      </m:ctrlPr>
                    </m:sSubPr>
                    <m:e>
                      <m:r>
                        <w:rPr>
                          <w:rFonts w:ascii="Cambria Math" w:hAnsi="Cambria Math" w:cs="Calibri"/>
                          <w:color w:val="000000" w:themeColor="text1"/>
                          <w:lang w:val="sv-SE"/>
                        </w:rPr>
                        <m:t>CL</m:t>
                      </m:r>
                    </m:e>
                    <m:sub>
                      <m:r>
                        <w:rPr>
                          <w:rFonts w:ascii="Cambria Math" w:hAnsi="Cambria Math" w:cs="Calibri"/>
                          <w:color w:val="000000" w:themeColor="text1"/>
                          <w:lang w:val="sv-SE"/>
                        </w:rPr>
                        <m:t>ref</m:t>
                      </m:r>
                    </m:sub>
                  </m:sSub>
                </m:e>
              </m:d>
            </m:oMath>
            <w:r w:rsidRPr="008E6D3B">
              <w:rPr>
                <w:rFonts w:cs="Calibri"/>
                <w:color w:val="000000" w:themeColor="text1"/>
                <w:lang w:val="sv-SE"/>
              </w:rPr>
              <w:t xml:space="preserve">  </w:t>
            </w:r>
          </w:p>
        </w:tc>
        <w:tc>
          <w:tcPr>
            <w:tcW w:w="1689" w:type="dxa"/>
            <w:tcBorders>
              <w:top w:val="nil"/>
              <w:left w:val="nil"/>
              <w:bottom w:val="single" w:sz="4" w:space="0" w:color="auto"/>
              <w:right w:val="nil"/>
            </w:tcBorders>
          </w:tcPr>
          <w:p w14:paraId="168E00C6" w14:textId="77777777" w:rsidR="003972E6" w:rsidRPr="008E6D3B" w:rsidRDefault="00ED0636">
            <w:pPr>
              <w:jc w:val="center"/>
              <w:rPr>
                <w:rFonts w:cs="Calibri"/>
                <w:color w:val="000000" w:themeColor="text1"/>
              </w:rPr>
            </w:pPr>
            <w:proofErr w:type="spellStart"/>
            <w:r w:rsidRPr="008E6D3B">
              <w:rPr>
                <w:rFonts w:cs="Calibri"/>
                <w:color w:val="000000" w:themeColor="text1"/>
              </w:rPr>
              <w:t>Koreksi</w:t>
            </w:r>
            <w:proofErr w:type="spellEnd"/>
          </w:p>
          <w:p w14:paraId="60C067DF" w14:textId="77777777" w:rsidR="003972E6" w:rsidRPr="008E6D3B" w:rsidRDefault="0038682C">
            <w:pPr>
              <w:jc w:val="center"/>
              <w:rPr>
                <w:rFonts w:cs="Calibri"/>
                <w:color w:val="000000" w:themeColor="text1"/>
              </w:rPr>
            </w:pPr>
            <m:oMathPara>
              <m:oMath>
                <m:sSub>
                  <m:sSubPr>
                    <m:ctrlPr>
                      <w:rPr>
                        <w:rFonts w:ascii="Cambria Math" w:hAnsi="Cambria Math" w:cs="Calibri"/>
                        <w:i/>
                        <w:color w:val="000000" w:themeColor="text1"/>
                        <w:lang w:val="sv-SE"/>
                      </w:rPr>
                    </m:ctrlPr>
                  </m:sSubPr>
                  <m:e>
                    <m:r>
                      <w:rPr>
                        <w:rFonts w:ascii="Cambria Math" w:hAnsi="Cambria Math" w:cs="Calibri"/>
                        <w:color w:val="000000" w:themeColor="text1"/>
                        <w:lang w:val="sv-SE"/>
                      </w:rPr>
                      <m:t>CL</m:t>
                    </m:r>
                  </m:e>
                  <m:sub>
                    <m:r>
                      <w:rPr>
                        <w:rFonts w:ascii="Cambria Math" w:hAnsi="Cambria Math" w:cs="Calibri"/>
                        <w:color w:val="000000" w:themeColor="text1"/>
                        <w:lang w:val="sv-SE"/>
                      </w:rPr>
                      <m:t>SCL-Hongkong</m:t>
                    </m:r>
                  </m:sub>
                </m:sSub>
              </m:oMath>
            </m:oMathPara>
          </w:p>
        </w:tc>
        <w:tc>
          <w:tcPr>
            <w:tcW w:w="2057" w:type="dxa"/>
            <w:tcBorders>
              <w:top w:val="nil"/>
              <w:left w:val="nil"/>
              <w:bottom w:val="single" w:sz="4" w:space="0" w:color="auto"/>
              <w:right w:val="nil"/>
            </w:tcBorders>
          </w:tcPr>
          <w:p w14:paraId="6B5830B6" w14:textId="77777777" w:rsidR="003972E6" w:rsidRPr="008E6D3B" w:rsidRDefault="00ED0636">
            <w:pPr>
              <w:jc w:val="center"/>
              <w:rPr>
                <w:rFonts w:cs="Calibri"/>
                <w:color w:val="000000" w:themeColor="text1"/>
              </w:rPr>
            </w:pPr>
            <w:proofErr w:type="spellStart"/>
            <w:r w:rsidRPr="008E6D3B">
              <w:rPr>
                <w:rFonts w:cs="Calibri"/>
                <w:color w:val="000000" w:themeColor="text1"/>
              </w:rPr>
              <w:t>Ketidakpastian</w:t>
            </w:r>
            <w:proofErr w:type="spellEnd"/>
          </w:p>
          <w:p w14:paraId="3151AADB" w14:textId="77777777" w:rsidR="003972E6" w:rsidRPr="008E6D3B" w:rsidRDefault="00ED0636">
            <w:pPr>
              <w:jc w:val="center"/>
              <w:rPr>
                <w:rFonts w:cs="Calibri"/>
                <w:color w:val="000000" w:themeColor="text1"/>
              </w:rPr>
            </w:pPr>
            <m:oMathPara>
              <m:oMath>
                <m:r>
                  <w:rPr>
                    <w:rFonts w:ascii="Cambria Math" w:hAnsi="Cambria Math" w:cs="Calibri"/>
                    <w:color w:val="000000" w:themeColor="text1"/>
                    <w:lang w:val="sv-SE"/>
                  </w:rPr>
                  <m:t>u</m:t>
                </m:r>
                <m:d>
                  <m:dPr>
                    <m:begChr m:val="["/>
                    <m:endChr m:val="]"/>
                    <m:ctrlPr>
                      <w:rPr>
                        <w:rFonts w:ascii="Cambria Math" w:hAnsi="Cambria Math" w:cs="Calibri"/>
                        <w:i/>
                        <w:color w:val="000000" w:themeColor="text1"/>
                        <w:lang w:val="sv-SE"/>
                      </w:rPr>
                    </m:ctrlPr>
                  </m:dPr>
                  <m:e>
                    <m:sSub>
                      <m:sSubPr>
                        <m:ctrlPr>
                          <w:rPr>
                            <w:rFonts w:ascii="Cambria Math" w:hAnsi="Cambria Math" w:cs="Calibri"/>
                            <w:i/>
                            <w:color w:val="000000" w:themeColor="text1"/>
                            <w:lang w:val="sv-SE"/>
                          </w:rPr>
                        </m:ctrlPr>
                      </m:sSubPr>
                      <m:e>
                        <m:r>
                          <w:rPr>
                            <w:rFonts w:ascii="Cambria Math" w:hAnsi="Cambria Math" w:cs="Calibri"/>
                            <w:color w:val="000000" w:themeColor="text1"/>
                            <w:lang w:val="sv-SE"/>
                          </w:rPr>
                          <m:t>CL</m:t>
                        </m:r>
                      </m:e>
                      <m:sub>
                        <m:r>
                          <w:rPr>
                            <w:rFonts w:ascii="Cambria Math" w:hAnsi="Cambria Math" w:cs="Calibri"/>
                            <w:color w:val="000000" w:themeColor="text1"/>
                            <w:lang w:val="sv-SE"/>
                          </w:rPr>
                          <m:t>SCL-Hongkong</m:t>
                        </m:r>
                      </m:sub>
                    </m:sSub>
                  </m:e>
                </m:d>
              </m:oMath>
            </m:oMathPara>
          </w:p>
        </w:tc>
        <w:tc>
          <w:tcPr>
            <w:tcW w:w="850" w:type="dxa"/>
            <w:vMerge/>
            <w:tcBorders>
              <w:top w:val="nil"/>
              <w:left w:val="nil"/>
              <w:bottom w:val="single" w:sz="4" w:space="0" w:color="auto"/>
              <w:right w:val="nil"/>
            </w:tcBorders>
          </w:tcPr>
          <w:p w14:paraId="29A60AD1" w14:textId="77777777" w:rsidR="003972E6" w:rsidRPr="008E6D3B" w:rsidRDefault="003972E6">
            <w:pPr>
              <w:jc w:val="center"/>
              <w:rPr>
                <w:rFonts w:cs="Calibri"/>
                <w:color w:val="000000" w:themeColor="text1"/>
              </w:rPr>
            </w:pPr>
          </w:p>
        </w:tc>
        <w:tc>
          <w:tcPr>
            <w:tcW w:w="1276" w:type="dxa"/>
            <w:vMerge/>
            <w:tcBorders>
              <w:top w:val="nil"/>
              <w:left w:val="nil"/>
              <w:bottom w:val="single" w:sz="4" w:space="0" w:color="auto"/>
              <w:right w:val="nil"/>
            </w:tcBorders>
          </w:tcPr>
          <w:p w14:paraId="61F9B184" w14:textId="77777777" w:rsidR="003972E6" w:rsidRPr="008E6D3B" w:rsidRDefault="003972E6">
            <w:pPr>
              <w:jc w:val="center"/>
              <w:rPr>
                <w:rFonts w:cs="Calibri"/>
                <w:color w:val="000000" w:themeColor="text1"/>
              </w:rPr>
            </w:pPr>
          </w:p>
        </w:tc>
      </w:tr>
      <w:tr w:rsidR="0002334A" w:rsidRPr="008E6D3B" w14:paraId="7CAE0BF8" w14:textId="77777777">
        <w:tc>
          <w:tcPr>
            <w:tcW w:w="972" w:type="dxa"/>
            <w:tcBorders>
              <w:top w:val="single" w:sz="4" w:space="0" w:color="auto"/>
              <w:left w:val="nil"/>
              <w:bottom w:val="nil"/>
              <w:right w:val="nil"/>
            </w:tcBorders>
          </w:tcPr>
          <w:p w14:paraId="26DD5749" w14:textId="77777777" w:rsidR="003972E6" w:rsidRPr="008E6D3B" w:rsidRDefault="00ED0636">
            <w:pPr>
              <w:jc w:val="both"/>
              <w:rPr>
                <w:rFonts w:cs="Calibri"/>
                <w:color w:val="000000" w:themeColor="text1"/>
              </w:rPr>
            </w:pPr>
            <w:r w:rsidRPr="008E6D3B">
              <w:rPr>
                <w:rFonts w:cs="Calibri"/>
                <w:color w:val="000000" w:themeColor="text1"/>
              </w:rPr>
              <w:t xml:space="preserve">   100 </w:t>
            </w:r>
          </w:p>
        </w:tc>
        <w:tc>
          <w:tcPr>
            <w:tcW w:w="1263" w:type="dxa"/>
            <w:tcBorders>
              <w:top w:val="single" w:sz="4" w:space="0" w:color="auto"/>
              <w:left w:val="nil"/>
              <w:bottom w:val="nil"/>
              <w:right w:val="nil"/>
            </w:tcBorders>
            <w:vAlign w:val="bottom"/>
          </w:tcPr>
          <w:p w14:paraId="146A406C" w14:textId="77777777" w:rsidR="003972E6" w:rsidRPr="008E6D3B" w:rsidRDefault="00ED0636">
            <w:pPr>
              <w:jc w:val="both"/>
              <w:rPr>
                <w:rFonts w:cs="Calibri"/>
                <w:color w:val="000000" w:themeColor="text1"/>
              </w:rPr>
            </w:pPr>
            <w:r w:rsidRPr="008E6D3B">
              <w:rPr>
                <w:rFonts w:cs="Calibri"/>
                <w:color w:val="000000" w:themeColor="text1"/>
              </w:rPr>
              <w:t>-0,070</w:t>
            </w:r>
          </w:p>
        </w:tc>
        <w:tc>
          <w:tcPr>
            <w:tcW w:w="1215" w:type="dxa"/>
            <w:tcBorders>
              <w:top w:val="single" w:sz="4" w:space="0" w:color="auto"/>
              <w:left w:val="nil"/>
              <w:bottom w:val="nil"/>
              <w:right w:val="nil"/>
            </w:tcBorders>
            <w:vAlign w:val="bottom"/>
          </w:tcPr>
          <w:p w14:paraId="4B362BDA" w14:textId="77777777" w:rsidR="003972E6" w:rsidRPr="008E6D3B" w:rsidRDefault="00ED0636">
            <w:pPr>
              <w:jc w:val="both"/>
              <w:rPr>
                <w:rFonts w:cs="Calibri"/>
                <w:color w:val="000000" w:themeColor="text1"/>
              </w:rPr>
            </w:pPr>
            <w:r w:rsidRPr="008E6D3B">
              <w:rPr>
                <w:rFonts w:cs="Calibri"/>
                <w:color w:val="000000" w:themeColor="text1"/>
              </w:rPr>
              <w:t xml:space="preserve">    0,023</w:t>
            </w:r>
          </w:p>
        </w:tc>
        <w:tc>
          <w:tcPr>
            <w:tcW w:w="1689" w:type="dxa"/>
            <w:tcBorders>
              <w:top w:val="single" w:sz="4" w:space="0" w:color="auto"/>
              <w:left w:val="nil"/>
              <w:bottom w:val="nil"/>
              <w:right w:val="nil"/>
            </w:tcBorders>
            <w:vAlign w:val="bottom"/>
          </w:tcPr>
          <w:p w14:paraId="783D2202" w14:textId="77777777" w:rsidR="003972E6" w:rsidRPr="008E6D3B" w:rsidRDefault="00ED0636">
            <w:pPr>
              <w:jc w:val="both"/>
              <w:rPr>
                <w:rFonts w:cs="Calibri"/>
                <w:color w:val="000000" w:themeColor="text1"/>
              </w:rPr>
            </w:pPr>
            <w:r w:rsidRPr="008E6D3B">
              <w:rPr>
                <w:rFonts w:cs="Calibri"/>
                <w:color w:val="000000" w:themeColor="text1"/>
              </w:rPr>
              <w:t xml:space="preserve">     -0,060</w:t>
            </w:r>
          </w:p>
        </w:tc>
        <w:tc>
          <w:tcPr>
            <w:tcW w:w="2057" w:type="dxa"/>
            <w:tcBorders>
              <w:top w:val="single" w:sz="4" w:space="0" w:color="auto"/>
              <w:left w:val="nil"/>
              <w:bottom w:val="nil"/>
              <w:right w:val="nil"/>
            </w:tcBorders>
            <w:vAlign w:val="bottom"/>
          </w:tcPr>
          <w:p w14:paraId="5C4EA26F" w14:textId="77777777" w:rsidR="003972E6" w:rsidRPr="008E6D3B" w:rsidRDefault="00ED0636">
            <w:pPr>
              <w:jc w:val="both"/>
              <w:rPr>
                <w:rFonts w:cs="Calibri"/>
                <w:color w:val="000000" w:themeColor="text1"/>
              </w:rPr>
            </w:pPr>
            <w:r w:rsidRPr="008E6D3B">
              <w:rPr>
                <w:rFonts w:cs="Calibri"/>
                <w:color w:val="000000" w:themeColor="text1"/>
              </w:rPr>
              <w:t xml:space="preserve">       0,030</w:t>
            </w:r>
          </w:p>
        </w:tc>
        <w:tc>
          <w:tcPr>
            <w:tcW w:w="850" w:type="dxa"/>
            <w:tcBorders>
              <w:top w:val="single" w:sz="4" w:space="0" w:color="auto"/>
              <w:left w:val="nil"/>
              <w:bottom w:val="nil"/>
              <w:right w:val="nil"/>
            </w:tcBorders>
          </w:tcPr>
          <w:p w14:paraId="4FBA51F7" w14:textId="77777777" w:rsidR="003972E6" w:rsidRPr="008E6D3B" w:rsidRDefault="00ED0636">
            <w:pPr>
              <w:jc w:val="both"/>
              <w:rPr>
                <w:rFonts w:cs="Calibri"/>
                <w:color w:val="000000" w:themeColor="text1"/>
              </w:rPr>
            </w:pPr>
            <w:r w:rsidRPr="008E6D3B">
              <w:rPr>
                <w:rFonts w:cs="Calibri"/>
                <w:color w:val="000000" w:themeColor="text1"/>
              </w:rPr>
              <w:t xml:space="preserve">    µH</w:t>
            </w:r>
          </w:p>
        </w:tc>
        <w:tc>
          <w:tcPr>
            <w:tcW w:w="1276" w:type="dxa"/>
            <w:tcBorders>
              <w:top w:val="single" w:sz="4" w:space="0" w:color="auto"/>
              <w:left w:val="nil"/>
              <w:bottom w:val="nil"/>
              <w:right w:val="nil"/>
            </w:tcBorders>
          </w:tcPr>
          <w:p w14:paraId="39E7622C" w14:textId="77777777" w:rsidR="003972E6" w:rsidRPr="008E6D3B" w:rsidRDefault="00ED0636">
            <w:pPr>
              <w:jc w:val="both"/>
              <w:rPr>
                <w:rFonts w:cs="Calibri"/>
                <w:color w:val="000000" w:themeColor="text1"/>
              </w:rPr>
            </w:pPr>
            <w:r w:rsidRPr="008E6D3B">
              <w:rPr>
                <w:rFonts w:cs="Calibri"/>
                <w:color w:val="000000" w:themeColor="text1"/>
              </w:rPr>
              <w:t xml:space="preserve">     0,44</w:t>
            </w:r>
          </w:p>
        </w:tc>
      </w:tr>
      <w:tr w:rsidR="0002334A" w:rsidRPr="008E6D3B" w14:paraId="0B8F07B9" w14:textId="77777777">
        <w:tc>
          <w:tcPr>
            <w:tcW w:w="972" w:type="dxa"/>
            <w:tcBorders>
              <w:top w:val="nil"/>
              <w:left w:val="nil"/>
              <w:bottom w:val="nil"/>
              <w:right w:val="nil"/>
            </w:tcBorders>
          </w:tcPr>
          <w:p w14:paraId="3C0E2F11" w14:textId="77777777" w:rsidR="003972E6" w:rsidRPr="008E6D3B" w:rsidRDefault="00ED0636">
            <w:pPr>
              <w:jc w:val="both"/>
              <w:rPr>
                <w:rFonts w:cs="Calibri"/>
                <w:color w:val="000000" w:themeColor="text1"/>
              </w:rPr>
            </w:pPr>
            <w:r w:rsidRPr="008E6D3B">
              <w:rPr>
                <w:rFonts w:cs="Calibri"/>
                <w:color w:val="000000" w:themeColor="text1"/>
              </w:rPr>
              <w:t xml:space="preserve">   1</w:t>
            </w:r>
          </w:p>
        </w:tc>
        <w:tc>
          <w:tcPr>
            <w:tcW w:w="1263" w:type="dxa"/>
            <w:tcBorders>
              <w:top w:val="nil"/>
              <w:left w:val="nil"/>
              <w:bottom w:val="nil"/>
              <w:right w:val="nil"/>
            </w:tcBorders>
            <w:vAlign w:val="bottom"/>
          </w:tcPr>
          <w:p w14:paraId="07307054" w14:textId="77777777" w:rsidR="003972E6" w:rsidRPr="008E6D3B" w:rsidRDefault="00ED0636">
            <w:pPr>
              <w:jc w:val="both"/>
              <w:rPr>
                <w:rFonts w:cs="Calibri"/>
                <w:color w:val="000000" w:themeColor="text1"/>
              </w:rPr>
            </w:pPr>
            <w:r w:rsidRPr="008E6D3B">
              <w:rPr>
                <w:rFonts w:cs="Calibri"/>
                <w:color w:val="000000" w:themeColor="text1"/>
              </w:rPr>
              <w:t xml:space="preserve"> 0,00025</w:t>
            </w:r>
          </w:p>
        </w:tc>
        <w:tc>
          <w:tcPr>
            <w:tcW w:w="1215" w:type="dxa"/>
            <w:tcBorders>
              <w:top w:val="nil"/>
              <w:left w:val="nil"/>
              <w:bottom w:val="nil"/>
              <w:right w:val="nil"/>
            </w:tcBorders>
            <w:vAlign w:val="bottom"/>
          </w:tcPr>
          <w:p w14:paraId="6851EF20" w14:textId="77777777" w:rsidR="003972E6" w:rsidRPr="008E6D3B" w:rsidRDefault="00ED0636">
            <w:pPr>
              <w:jc w:val="both"/>
              <w:rPr>
                <w:rFonts w:cs="Calibri"/>
                <w:color w:val="000000" w:themeColor="text1"/>
              </w:rPr>
            </w:pPr>
            <w:r w:rsidRPr="008E6D3B">
              <w:rPr>
                <w:rFonts w:cs="Calibri"/>
                <w:color w:val="000000" w:themeColor="text1"/>
              </w:rPr>
              <w:t xml:space="preserve">    0,00014</w:t>
            </w:r>
          </w:p>
        </w:tc>
        <w:tc>
          <w:tcPr>
            <w:tcW w:w="1689" w:type="dxa"/>
            <w:tcBorders>
              <w:top w:val="nil"/>
              <w:left w:val="nil"/>
              <w:bottom w:val="nil"/>
              <w:right w:val="nil"/>
            </w:tcBorders>
            <w:vAlign w:val="bottom"/>
          </w:tcPr>
          <w:p w14:paraId="2A4F89B3" w14:textId="77777777" w:rsidR="003972E6" w:rsidRPr="008E6D3B" w:rsidRDefault="00ED0636">
            <w:pPr>
              <w:jc w:val="both"/>
              <w:rPr>
                <w:rFonts w:cs="Calibri"/>
                <w:color w:val="000000" w:themeColor="text1"/>
              </w:rPr>
            </w:pPr>
            <w:r w:rsidRPr="008E6D3B">
              <w:rPr>
                <w:rFonts w:cs="Calibri"/>
                <w:color w:val="000000" w:themeColor="text1"/>
              </w:rPr>
              <w:t xml:space="preserve">      0,00029</w:t>
            </w:r>
          </w:p>
        </w:tc>
        <w:tc>
          <w:tcPr>
            <w:tcW w:w="2057" w:type="dxa"/>
            <w:tcBorders>
              <w:top w:val="nil"/>
              <w:left w:val="nil"/>
              <w:bottom w:val="nil"/>
              <w:right w:val="nil"/>
            </w:tcBorders>
            <w:vAlign w:val="bottom"/>
          </w:tcPr>
          <w:p w14:paraId="48626128" w14:textId="77777777" w:rsidR="003972E6" w:rsidRPr="008E6D3B" w:rsidRDefault="00ED0636">
            <w:pPr>
              <w:jc w:val="both"/>
              <w:rPr>
                <w:rFonts w:cs="Calibri"/>
                <w:color w:val="000000" w:themeColor="text1"/>
              </w:rPr>
            </w:pPr>
            <w:r w:rsidRPr="008E6D3B">
              <w:rPr>
                <w:rFonts w:cs="Calibri"/>
                <w:color w:val="000000" w:themeColor="text1"/>
              </w:rPr>
              <w:t xml:space="preserve">       0,00016</w:t>
            </w:r>
          </w:p>
        </w:tc>
        <w:tc>
          <w:tcPr>
            <w:tcW w:w="850" w:type="dxa"/>
            <w:tcBorders>
              <w:top w:val="nil"/>
              <w:left w:val="nil"/>
              <w:bottom w:val="nil"/>
              <w:right w:val="nil"/>
            </w:tcBorders>
          </w:tcPr>
          <w:p w14:paraId="0136202A" w14:textId="77777777" w:rsidR="003972E6" w:rsidRPr="008E6D3B" w:rsidRDefault="00ED0636">
            <w:pPr>
              <w:jc w:val="both"/>
              <w:rPr>
                <w:rFonts w:cs="Calibri"/>
                <w:color w:val="000000" w:themeColor="text1"/>
              </w:rPr>
            </w:pPr>
            <w:r w:rsidRPr="008E6D3B">
              <w:rPr>
                <w:rFonts w:cs="Calibri"/>
                <w:color w:val="000000" w:themeColor="text1"/>
              </w:rPr>
              <w:t xml:space="preserve">    </w:t>
            </w:r>
            <w:proofErr w:type="spellStart"/>
            <w:r w:rsidRPr="008E6D3B">
              <w:rPr>
                <w:rFonts w:cs="Calibri"/>
                <w:color w:val="000000" w:themeColor="text1"/>
              </w:rPr>
              <w:t>mH</w:t>
            </w:r>
            <w:proofErr w:type="spellEnd"/>
          </w:p>
        </w:tc>
        <w:tc>
          <w:tcPr>
            <w:tcW w:w="1276" w:type="dxa"/>
            <w:tcBorders>
              <w:top w:val="nil"/>
              <w:left w:val="nil"/>
              <w:bottom w:val="nil"/>
              <w:right w:val="nil"/>
            </w:tcBorders>
          </w:tcPr>
          <w:p w14:paraId="147C9C90" w14:textId="77777777" w:rsidR="003972E6" w:rsidRPr="008E6D3B" w:rsidRDefault="00ED0636">
            <w:pPr>
              <w:jc w:val="both"/>
              <w:rPr>
                <w:rFonts w:cs="Calibri"/>
                <w:color w:val="000000" w:themeColor="text1"/>
              </w:rPr>
            </w:pPr>
            <w:r w:rsidRPr="008E6D3B">
              <w:rPr>
                <w:rFonts w:cs="Calibri"/>
                <w:color w:val="000000" w:themeColor="text1"/>
              </w:rPr>
              <w:t xml:space="preserve">     0,17</w:t>
            </w:r>
          </w:p>
        </w:tc>
      </w:tr>
      <w:tr w:rsidR="0002334A" w:rsidRPr="008E6D3B" w14:paraId="05417A98" w14:textId="77777777">
        <w:tc>
          <w:tcPr>
            <w:tcW w:w="972" w:type="dxa"/>
            <w:tcBorders>
              <w:top w:val="nil"/>
              <w:left w:val="nil"/>
              <w:bottom w:val="nil"/>
              <w:right w:val="nil"/>
            </w:tcBorders>
          </w:tcPr>
          <w:p w14:paraId="09280729" w14:textId="77777777" w:rsidR="003972E6" w:rsidRPr="008E6D3B" w:rsidRDefault="00ED0636">
            <w:pPr>
              <w:jc w:val="both"/>
              <w:rPr>
                <w:rFonts w:cs="Calibri"/>
                <w:color w:val="000000" w:themeColor="text1"/>
              </w:rPr>
            </w:pPr>
            <w:r w:rsidRPr="008E6D3B">
              <w:rPr>
                <w:rFonts w:cs="Calibri"/>
                <w:color w:val="000000" w:themeColor="text1"/>
              </w:rPr>
              <w:t xml:space="preserve">   10 </w:t>
            </w:r>
          </w:p>
        </w:tc>
        <w:tc>
          <w:tcPr>
            <w:tcW w:w="1263" w:type="dxa"/>
            <w:tcBorders>
              <w:top w:val="nil"/>
              <w:left w:val="nil"/>
              <w:bottom w:val="nil"/>
              <w:right w:val="nil"/>
            </w:tcBorders>
            <w:vAlign w:val="bottom"/>
          </w:tcPr>
          <w:p w14:paraId="5FA75B8A" w14:textId="77777777" w:rsidR="003972E6" w:rsidRPr="008E6D3B" w:rsidRDefault="00ED0636">
            <w:pPr>
              <w:jc w:val="both"/>
              <w:rPr>
                <w:rFonts w:cs="Calibri"/>
                <w:color w:val="000000" w:themeColor="text1"/>
              </w:rPr>
            </w:pPr>
            <w:r w:rsidRPr="008E6D3B">
              <w:rPr>
                <w:rFonts w:cs="Calibri"/>
                <w:color w:val="000000" w:themeColor="text1"/>
              </w:rPr>
              <w:t xml:space="preserve"> 0,0050</w:t>
            </w:r>
          </w:p>
        </w:tc>
        <w:tc>
          <w:tcPr>
            <w:tcW w:w="1215" w:type="dxa"/>
            <w:tcBorders>
              <w:top w:val="nil"/>
              <w:left w:val="nil"/>
              <w:bottom w:val="nil"/>
              <w:right w:val="nil"/>
            </w:tcBorders>
            <w:vAlign w:val="bottom"/>
          </w:tcPr>
          <w:p w14:paraId="326FA2B3" w14:textId="77777777" w:rsidR="003972E6" w:rsidRPr="008E6D3B" w:rsidRDefault="00ED0636">
            <w:pPr>
              <w:jc w:val="both"/>
              <w:rPr>
                <w:rFonts w:cs="Calibri"/>
                <w:color w:val="000000" w:themeColor="text1"/>
              </w:rPr>
            </w:pPr>
            <w:r w:rsidRPr="008E6D3B">
              <w:rPr>
                <w:rFonts w:cs="Calibri"/>
                <w:color w:val="000000" w:themeColor="text1"/>
              </w:rPr>
              <w:t xml:space="preserve">    0,0012</w:t>
            </w:r>
          </w:p>
        </w:tc>
        <w:tc>
          <w:tcPr>
            <w:tcW w:w="1689" w:type="dxa"/>
            <w:tcBorders>
              <w:top w:val="nil"/>
              <w:left w:val="nil"/>
              <w:bottom w:val="nil"/>
              <w:right w:val="nil"/>
            </w:tcBorders>
            <w:vAlign w:val="bottom"/>
          </w:tcPr>
          <w:p w14:paraId="7FC17BD9" w14:textId="77777777" w:rsidR="003972E6" w:rsidRPr="008E6D3B" w:rsidRDefault="00ED0636">
            <w:pPr>
              <w:jc w:val="both"/>
              <w:rPr>
                <w:rFonts w:cs="Calibri"/>
                <w:color w:val="000000" w:themeColor="text1"/>
              </w:rPr>
            </w:pPr>
            <w:r w:rsidRPr="008E6D3B">
              <w:rPr>
                <w:rFonts w:cs="Calibri"/>
                <w:color w:val="000000" w:themeColor="text1"/>
              </w:rPr>
              <w:t xml:space="preserve">      0,0049</w:t>
            </w:r>
          </w:p>
        </w:tc>
        <w:tc>
          <w:tcPr>
            <w:tcW w:w="2057" w:type="dxa"/>
            <w:tcBorders>
              <w:top w:val="nil"/>
              <w:left w:val="nil"/>
              <w:bottom w:val="nil"/>
              <w:right w:val="nil"/>
            </w:tcBorders>
            <w:vAlign w:val="bottom"/>
          </w:tcPr>
          <w:p w14:paraId="3CB93755" w14:textId="77777777" w:rsidR="003972E6" w:rsidRPr="008E6D3B" w:rsidRDefault="00ED0636">
            <w:pPr>
              <w:jc w:val="both"/>
              <w:rPr>
                <w:rFonts w:cs="Calibri"/>
                <w:color w:val="000000" w:themeColor="text1"/>
              </w:rPr>
            </w:pPr>
            <w:r w:rsidRPr="008E6D3B">
              <w:rPr>
                <w:rFonts w:cs="Calibri"/>
                <w:color w:val="000000" w:themeColor="text1"/>
              </w:rPr>
              <w:t xml:space="preserve">       0,0010</w:t>
            </w:r>
          </w:p>
        </w:tc>
        <w:tc>
          <w:tcPr>
            <w:tcW w:w="850" w:type="dxa"/>
            <w:tcBorders>
              <w:top w:val="nil"/>
              <w:left w:val="nil"/>
              <w:bottom w:val="nil"/>
              <w:right w:val="nil"/>
            </w:tcBorders>
          </w:tcPr>
          <w:p w14:paraId="288C8954" w14:textId="77777777" w:rsidR="003972E6" w:rsidRPr="008E6D3B" w:rsidRDefault="00ED0636">
            <w:pPr>
              <w:jc w:val="both"/>
              <w:rPr>
                <w:rFonts w:cs="Calibri"/>
                <w:color w:val="000000" w:themeColor="text1"/>
              </w:rPr>
            </w:pPr>
            <w:r w:rsidRPr="008E6D3B">
              <w:rPr>
                <w:rFonts w:cs="Calibri"/>
                <w:color w:val="000000" w:themeColor="text1"/>
              </w:rPr>
              <w:t xml:space="preserve">     </w:t>
            </w:r>
            <w:proofErr w:type="spellStart"/>
            <w:r w:rsidRPr="008E6D3B">
              <w:rPr>
                <w:rFonts w:cs="Calibri"/>
                <w:color w:val="000000" w:themeColor="text1"/>
              </w:rPr>
              <w:t>mH</w:t>
            </w:r>
            <w:proofErr w:type="spellEnd"/>
          </w:p>
        </w:tc>
        <w:tc>
          <w:tcPr>
            <w:tcW w:w="1276" w:type="dxa"/>
            <w:tcBorders>
              <w:top w:val="nil"/>
              <w:left w:val="nil"/>
              <w:bottom w:val="nil"/>
              <w:right w:val="nil"/>
            </w:tcBorders>
          </w:tcPr>
          <w:p w14:paraId="327D2000" w14:textId="77777777" w:rsidR="003972E6" w:rsidRPr="008E6D3B" w:rsidRDefault="00ED0636">
            <w:pPr>
              <w:jc w:val="both"/>
              <w:rPr>
                <w:rFonts w:cs="Calibri"/>
                <w:color w:val="000000" w:themeColor="text1"/>
              </w:rPr>
            </w:pPr>
            <w:r w:rsidRPr="008E6D3B">
              <w:rPr>
                <w:rFonts w:cs="Calibri"/>
                <w:color w:val="000000" w:themeColor="text1"/>
              </w:rPr>
              <w:t xml:space="preserve">   -0,065</w:t>
            </w:r>
          </w:p>
        </w:tc>
      </w:tr>
      <w:tr w:rsidR="0002334A" w:rsidRPr="008E6D3B" w14:paraId="5365C69E" w14:textId="77777777">
        <w:tc>
          <w:tcPr>
            <w:tcW w:w="972" w:type="dxa"/>
            <w:tcBorders>
              <w:top w:val="nil"/>
              <w:left w:val="nil"/>
              <w:bottom w:val="nil"/>
              <w:right w:val="nil"/>
            </w:tcBorders>
          </w:tcPr>
          <w:p w14:paraId="3C08BD7C" w14:textId="77777777" w:rsidR="003972E6" w:rsidRPr="008E6D3B" w:rsidRDefault="00ED0636">
            <w:pPr>
              <w:jc w:val="both"/>
              <w:rPr>
                <w:rFonts w:cs="Calibri"/>
                <w:color w:val="000000" w:themeColor="text1"/>
              </w:rPr>
            </w:pPr>
            <w:r w:rsidRPr="008E6D3B">
              <w:rPr>
                <w:rFonts w:cs="Calibri"/>
                <w:color w:val="000000" w:themeColor="text1"/>
              </w:rPr>
              <w:t xml:space="preserve">   100 </w:t>
            </w:r>
          </w:p>
        </w:tc>
        <w:tc>
          <w:tcPr>
            <w:tcW w:w="1263" w:type="dxa"/>
            <w:tcBorders>
              <w:top w:val="nil"/>
              <w:left w:val="nil"/>
              <w:bottom w:val="nil"/>
              <w:right w:val="nil"/>
            </w:tcBorders>
            <w:vAlign w:val="bottom"/>
          </w:tcPr>
          <w:p w14:paraId="365A1497" w14:textId="77777777" w:rsidR="003972E6" w:rsidRPr="008E6D3B" w:rsidRDefault="00ED0636">
            <w:pPr>
              <w:jc w:val="both"/>
              <w:rPr>
                <w:rFonts w:cs="Calibri"/>
                <w:color w:val="000000" w:themeColor="text1"/>
              </w:rPr>
            </w:pPr>
            <w:r w:rsidRPr="008E6D3B">
              <w:rPr>
                <w:rFonts w:cs="Calibri"/>
                <w:color w:val="000000" w:themeColor="text1"/>
              </w:rPr>
              <w:t xml:space="preserve"> 0,015</w:t>
            </w:r>
          </w:p>
        </w:tc>
        <w:tc>
          <w:tcPr>
            <w:tcW w:w="1215" w:type="dxa"/>
            <w:tcBorders>
              <w:top w:val="nil"/>
              <w:left w:val="nil"/>
              <w:bottom w:val="nil"/>
              <w:right w:val="nil"/>
            </w:tcBorders>
            <w:vAlign w:val="bottom"/>
          </w:tcPr>
          <w:p w14:paraId="38D4B6D4" w14:textId="77777777" w:rsidR="003972E6" w:rsidRPr="008E6D3B" w:rsidRDefault="00ED0636">
            <w:pPr>
              <w:jc w:val="both"/>
              <w:rPr>
                <w:rFonts w:cs="Calibri"/>
                <w:color w:val="000000" w:themeColor="text1"/>
              </w:rPr>
            </w:pPr>
            <w:r w:rsidRPr="008E6D3B">
              <w:rPr>
                <w:rFonts w:cs="Calibri"/>
                <w:color w:val="000000" w:themeColor="text1"/>
              </w:rPr>
              <w:t xml:space="preserve">    0,013</w:t>
            </w:r>
          </w:p>
        </w:tc>
        <w:tc>
          <w:tcPr>
            <w:tcW w:w="1689" w:type="dxa"/>
            <w:tcBorders>
              <w:top w:val="nil"/>
              <w:left w:val="nil"/>
              <w:bottom w:val="nil"/>
              <w:right w:val="nil"/>
            </w:tcBorders>
            <w:vAlign w:val="bottom"/>
          </w:tcPr>
          <w:p w14:paraId="5376B1EA" w14:textId="77777777" w:rsidR="003972E6" w:rsidRPr="008E6D3B" w:rsidRDefault="00ED0636">
            <w:pPr>
              <w:jc w:val="both"/>
              <w:rPr>
                <w:rFonts w:cs="Calibri"/>
                <w:color w:val="000000" w:themeColor="text1"/>
              </w:rPr>
            </w:pPr>
            <w:r w:rsidRPr="008E6D3B">
              <w:rPr>
                <w:rFonts w:cs="Calibri"/>
                <w:color w:val="000000" w:themeColor="text1"/>
              </w:rPr>
              <w:t xml:space="preserve">      0,012</w:t>
            </w:r>
          </w:p>
        </w:tc>
        <w:tc>
          <w:tcPr>
            <w:tcW w:w="2057" w:type="dxa"/>
            <w:tcBorders>
              <w:top w:val="nil"/>
              <w:left w:val="nil"/>
              <w:bottom w:val="nil"/>
              <w:right w:val="nil"/>
            </w:tcBorders>
            <w:vAlign w:val="bottom"/>
          </w:tcPr>
          <w:p w14:paraId="0B94421E" w14:textId="77777777" w:rsidR="003972E6" w:rsidRPr="008E6D3B" w:rsidRDefault="00ED0636">
            <w:pPr>
              <w:jc w:val="both"/>
              <w:rPr>
                <w:rFonts w:cs="Calibri"/>
                <w:color w:val="000000" w:themeColor="text1"/>
              </w:rPr>
            </w:pPr>
            <w:r w:rsidRPr="008E6D3B">
              <w:rPr>
                <w:rFonts w:cs="Calibri"/>
                <w:color w:val="000000" w:themeColor="text1"/>
              </w:rPr>
              <w:t xml:space="preserve">       0,010</w:t>
            </w:r>
          </w:p>
        </w:tc>
        <w:tc>
          <w:tcPr>
            <w:tcW w:w="850" w:type="dxa"/>
            <w:tcBorders>
              <w:top w:val="nil"/>
              <w:left w:val="nil"/>
              <w:bottom w:val="nil"/>
              <w:right w:val="nil"/>
            </w:tcBorders>
          </w:tcPr>
          <w:p w14:paraId="51B91FC9" w14:textId="77777777" w:rsidR="003972E6" w:rsidRPr="008E6D3B" w:rsidRDefault="00ED0636">
            <w:pPr>
              <w:jc w:val="both"/>
              <w:rPr>
                <w:rFonts w:cs="Calibri"/>
                <w:color w:val="000000" w:themeColor="text1"/>
              </w:rPr>
            </w:pPr>
            <w:r w:rsidRPr="008E6D3B">
              <w:rPr>
                <w:rFonts w:cs="Calibri"/>
                <w:color w:val="000000" w:themeColor="text1"/>
              </w:rPr>
              <w:t xml:space="preserve">     </w:t>
            </w:r>
            <w:proofErr w:type="spellStart"/>
            <w:r w:rsidRPr="008E6D3B">
              <w:rPr>
                <w:rFonts w:cs="Calibri"/>
                <w:color w:val="000000" w:themeColor="text1"/>
              </w:rPr>
              <w:t>mH</w:t>
            </w:r>
            <w:proofErr w:type="spellEnd"/>
          </w:p>
        </w:tc>
        <w:tc>
          <w:tcPr>
            <w:tcW w:w="1276" w:type="dxa"/>
            <w:tcBorders>
              <w:top w:val="nil"/>
              <w:left w:val="nil"/>
              <w:bottom w:val="nil"/>
              <w:right w:val="nil"/>
            </w:tcBorders>
          </w:tcPr>
          <w:p w14:paraId="46054646" w14:textId="77777777" w:rsidR="003972E6" w:rsidRPr="008E6D3B" w:rsidRDefault="00ED0636">
            <w:pPr>
              <w:jc w:val="both"/>
              <w:rPr>
                <w:rFonts w:cs="Calibri"/>
                <w:color w:val="000000" w:themeColor="text1"/>
              </w:rPr>
            </w:pPr>
            <w:r w:rsidRPr="008E6D3B">
              <w:rPr>
                <w:rFonts w:cs="Calibri"/>
                <w:color w:val="000000" w:themeColor="text1"/>
              </w:rPr>
              <w:t xml:space="preserve">   -0,21</w:t>
            </w:r>
          </w:p>
        </w:tc>
      </w:tr>
      <w:tr w:rsidR="0002334A" w:rsidRPr="008E6D3B" w14:paraId="58E57B76" w14:textId="77777777">
        <w:tc>
          <w:tcPr>
            <w:tcW w:w="972" w:type="dxa"/>
            <w:tcBorders>
              <w:top w:val="nil"/>
              <w:left w:val="nil"/>
              <w:bottom w:val="double" w:sz="4" w:space="0" w:color="auto"/>
              <w:right w:val="nil"/>
            </w:tcBorders>
          </w:tcPr>
          <w:p w14:paraId="0281776A" w14:textId="77777777" w:rsidR="003972E6" w:rsidRPr="008E6D3B" w:rsidRDefault="00ED0636">
            <w:pPr>
              <w:jc w:val="both"/>
              <w:rPr>
                <w:rFonts w:cs="Calibri"/>
                <w:color w:val="000000" w:themeColor="text1"/>
              </w:rPr>
            </w:pPr>
            <w:r w:rsidRPr="008E6D3B">
              <w:rPr>
                <w:rFonts w:cs="Calibri"/>
                <w:color w:val="000000" w:themeColor="text1"/>
              </w:rPr>
              <w:t xml:space="preserve">   1 </w:t>
            </w:r>
          </w:p>
        </w:tc>
        <w:tc>
          <w:tcPr>
            <w:tcW w:w="1263" w:type="dxa"/>
            <w:tcBorders>
              <w:top w:val="nil"/>
              <w:left w:val="nil"/>
              <w:bottom w:val="double" w:sz="4" w:space="0" w:color="auto"/>
              <w:right w:val="nil"/>
            </w:tcBorders>
            <w:vAlign w:val="bottom"/>
          </w:tcPr>
          <w:p w14:paraId="3BCED315" w14:textId="77777777" w:rsidR="003972E6" w:rsidRPr="008E6D3B" w:rsidRDefault="00ED0636">
            <w:pPr>
              <w:jc w:val="both"/>
              <w:rPr>
                <w:rFonts w:cs="Calibri"/>
                <w:color w:val="000000" w:themeColor="text1"/>
              </w:rPr>
            </w:pPr>
            <w:r w:rsidRPr="008E6D3B">
              <w:rPr>
                <w:rFonts w:cs="Calibri"/>
                <w:color w:val="000000" w:themeColor="text1"/>
              </w:rPr>
              <w:t>-0,00001</w:t>
            </w:r>
          </w:p>
        </w:tc>
        <w:tc>
          <w:tcPr>
            <w:tcW w:w="1215" w:type="dxa"/>
            <w:tcBorders>
              <w:top w:val="nil"/>
              <w:left w:val="nil"/>
              <w:bottom w:val="double" w:sz="4" w:space="0" w:color="auto"/>
              <w:right w:val="nil"/>
            </w:tcBorders>
            <w:vAlign w:val="bottom"/>
          </w:tcPr>
          <w:p w14:paraId="0884A19B" w14:textId="77777777" w:rsidR="003972E6" w:rsidRPr="008E6D3B" w:rsidRDefault="00ED0636">
            <w:pPr>
              <w:jc w:val="both"/>
              <w:rPr>
                <w:rFonts w:cs="Calibri"/>
                <w:color w:val="000000" w:themeColor="text1"/>
              </w:rPr>
            </w:pPr>
            <w:r w:rsidRPr="008E6D3B">
              <w:rPr>
                <w:rFonts w:cs="Calibri"/>
                <w:color w:val="000000" w:themeColor="text1"/>
              </w:rPr>
              <w:t xml:space="preserve">    0,00013</w:t>
            </w:r>
          </w:p>
        </w:tc>
        <w:tc>
          <w:tcPr>
            <w:tcW w:w="1689" w:type="dxa"/>
            <w:tcBorders>
              <w:top w:val="nil"/>
              <w:left w:val="nil"/>
              <w:bottom w:val="double" w:sz="4" w:space="0" w:color="auto"/>
              <w:right w:val="nil"/>
            </w:tcBorders>
            <w:vAlign w:val="bottom"/>
          </w:tcPr>
          <w:p w14:paraId="63385AAC" w14:textId="77777777" w:rsidR="003972E6" w:rsidRPr="008E6D3B" w:rsidRDefault="00ED0636">
            <w:pPr>
              <w:jc w:val="both"/>
              <w:rPr>
                <w:rFonts w:cs="Calibri"/>
                <w:color w:val="000000" w:themeColor="text1"/>
              </w:rPr>
            </w:pPr>
            <w:r w:rsidRPr="008E6D3B">
              <w:rPr>
                <w:rFonts w:cs="Calibri"/>
                <w:color w:val="000000" w:themeColor="text1"/>
              </w:rPr>
              <w:t xml:space="preserve">    -0,000030</w:t>
            </w:r>
          </w:p>
        </w:tc>
        <w:tc>
          <w:tcPr>
            <w:tcW w:w="2057" w:type="dxa"/>
            <w:tcBorders>
              <w:top w:val="nil"/>
              <w:left w:val="nil"/>
              <w:bottom w:val="double" w:sz="4" w:space="0" w:color="auto"/>
              <w:right w:val="nil"/>
            </w:tcBorders>
            <w:vAlign w:val="bottom"/>
          </w:tcPr>
          <w:p w14:paraId="03FB6E80" w14:textId="77777777" w:rsidR="003972E6" w:rsidRPr="008E6D3B" w:rsidRDefault="00ED0636">
            <w:pPr>
              <w:jc w:val="both"/>
              <w:rPr>
                <w:rFonts w:cs="Calibri"/>
                <w:color w:val="000000" w:themeColor="text1"/>
              </w:rPr>
            </w:pPr>
            <w:r w:rsidRPr="008E6D3B">
              <w:rPr>
                <w:rFonts w:cs="Calibri"/>
                <w:color w:val="000000" w:themeColor="text1"/>
              </w:rPr>
              <w:t xml:space="preserve">       0,00011</w:t>
            </w:r>
          </w:p>
        </w:tc>
        <w:tc>
          <w:tcPr>
            <w:tcW w:w="850" w:type="dxa"/>
            <w:tcBorders>
              <w:top w:val="nil"/>
              <w:left w:val="nil"/>
              <w:bottom w:val="double" w:sz="4" w:space="0" w:color="auto"/>
              <w:right w:val="nil"/>
            </w:tcBorders>
          </w:tcPr>
          <w:p w14:paraId="5FCADB32" w14:textId="77777777" w:rsidR="003972E6" w:rsidRPr="008E6D3B" w:rsidRDefault="00ED0636">
            <w:pPr>
              <w:jc w:val="both"/>
              <w:rPr>
                <w:rFonts w:cs="Calibri"/>
                <w:color w:val="000000" w:themeColor="text1"/>
              </w:rPr>
            </w:pPr>
            <w:r w:rsidRPr="008E6D3B">
              <w:rPr>
                <w:rFonts w:cs="Calibri"/>
                <w:color w:val="000000" w:themeColor="text1"/>
              </w:rPr>
              <w:t xml:space="preserve">     H</w:t>
            </w:r>
          </w:p>
        </w:tc>
        <w:tc>
          <w:tcPr>
            <w:tcW w:w="1276" w:type="dxa"/>
            <w:tcBorders>
              <w:top w:val="nil"/>
              <w:left w:val="nil"/>
              <w:bottom w:val="double" w:sz="4" w:space="0" w:color="auto"/>
              <w:right w:val="nil"/>
            </w:tcBorders>
          </w:tcPr>
          <w:p w14:paraId="0447FDEF" w14:textId="77777777" w:rsidR="003972E6" w:rsidRPr="008E6D3B" w:rsidRDefault="00ED0636">
            <w:pPr>
              <w:jc w:val="both"/>
              <w:rPr>
                <w:rFonts w:cs="Calibri"/>
                <w:color w:val="000000" w:themeColor="text1"/>
              </w:rPr>
            </w:pPr>
            <w:r w:rsidRPr="008E6D3B">
              <w:rPr>
                <w:rFonts w:cs="Calibri"/>
                <w:color w:val="000000" w:themeColor="text1"/>
              </w:rPr>
              <w:t xml:space="preserve">   -0,12</w:t>
            </w:r>
          </w:p>
        </w:tc>
      </w:tr>
    </w:tbl>
    <w:p w14:paraId="1D03DA12" w14:textId="77777777" w:rsidR="00537FB1" w:rsidRDefault="00537FB1">
      <w:pPr>
        <w:spacing w:line="360" w:lineRule="auto"/>
        <w:jc w:val="both"/>
        <w:rPr>
          <w:rFonts w:ascii="Times New Roman" w:hAnsi="Times New Roman"/>
          <w:color w:val="000000" w:themeColor="text1"/>
          <w:sz w:val="24"/>
          <w:szCs w:val="24"/>
          <w:lang w:val="id-ID"/>
        </w:rPr>
      </w:pPr>
    </w:p>
    <w:p w14:paraId="0A827A02" w14:textId="77777777" w:rsidR="00ED2706" w:rsidRDefault="00ED2706" w:rsidP="00296582">
      <w:pPr>
        <w:spacing w:line="360" w:lineRule="auto"/>
        <w:jc w:val="both"/>
        <w:rPr>
          <w:rFonts w:ascii="Times New Roman" w:hAnsi="Times New Roman"/>
          <w:color w:val="000000" w:themeColor="text1"/>
          <w:sz w:val="24"/>
          <w:szCs w:val="24"/>
          <w:lang w:val="id-ID"/>
        </w:rPr>
        <w:sectPr w:rsidR="00ED2706">
          <w:type w:val="continuous"/>
          <w:pgSz w:w="11907" w:h="16839" w:code="9"/>
          <w:pgMar w:top="1440" w:right="1440" w:bottom="1440" w:left="1872" w:header="1411" w:footer="1411" w:gutter="0"/>
          <w:cols w:space="720"/>
          <w:docGrid w:linePitch="360"/>
        </w:sectPr>
      </w:pPr>
    </w:p>
    <w:p w14:paraId="1A7FC20B" w14:textId="2D46A707" w:rsidR="00296582" w:rsidRDefault="00296582" w:rsidP="00296582">
      <w:pPr>
        <w:spacing w:line="360" w:lineRule="auto"/>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lastRenderedPageBreak/>
        <w:t xml:space="preserve">The En numbers for all inductance nominal were ranged within -0.21 to 0.44 which can be concluded that measurement performed by Lab SNSU – </w:t>
      </w:r>
      <w:r>
        <w:rPr>
          <w:rFonts w:ascii="Times New Roman" w:hAnsi="Times New Roman"/>
          <w:color w:val="000000" w:themeColor="text1"/>
          <w:sz w:val="24"/>
          <w:szCs w:val="24"/>
          <w:lang w:val="id-ID"/>
        </w:rPr>
        <w:lastRenderedPageBreak/>
        <w:t xml:space="preserve">BSN were valid and equivalent to recalibration performed by SCL – Hongkong. </w:t>
      </w:r>
    </w:p>
    <w:p w14:paraId="77FAFEEE" w14:textId="77777777" w:rsidR="00ED2706" w:rsidRDefault="00ED2706">
      <w:pPr>
        <w:spacing w:line="360" w:lineRule="auto"/>
        <w:jc w:val="both"/>
        <w:rPr>
          <w:rFonts w:ascii="Times New Roman" w:hAnsi="Times New Roman"/>
          <w:color w:val="000000" w:themeColor="text1"/>
          <w:sz w:val="24"/>
          <w:szCs w:val="24"/>
          <w:lang w:val="id-ID"/>
        </w:rPr>
        <w:sectPr w:rsidR="00ED2706" w:rsidSect="00ED2706">
          <w:type w:val="continuous"/>
          <w:pgSz w:w="11907" w:h="16839" w:code="9"/>
          <w:pgMar w:top="1440" w:right="1440" w:bottom="1440" w:left="1872" w:header="1411" w:footer="1411" w:gutter="0"/>
          <w:cols w:num="2" w:space="720"/>
          <w:docGrid w:linePitch="360"/>
        </w:sectPr>
      </w:pPr>
    </w:p>
    <w:p w14:paraId="37D1B7A3" w14:textId="4A8F569F" w:rsidR="00537FB1" w:rsidRDefault="00537FB1">
      <w:pPr>
        <w:spacing w:line="360" w:lineRule="auto"/>
        <w:jc w:val="both"/>
        <w:rPr>
          <w:rFonts w:ascii="Times New Roman" w:hAnsi="Times New Roman"/>
          <w:color w:val="000000" w:themeColor="text1"/>
          <w:sz w:val="24"/>
          <w:szCs w:val="24"/>
          <w:lang w:val="id-ID"/>
        </w:rPr>
      </w:pPr>
    </w:p>
    <w:p w14:paraId="3243D246" w14:textId="77777777" w:rsidR="00296582" w:rsidRPr="00537FB1" w:rsidRDefault="00296582">
      <w:pPr>
        <w:spacing w:line="360" w:lineRule="auto"/>
        <w:jc w:val="both"/>
        <w:rPr>
          <w:rFonts w:ascii="Times New Roman" w:hAnsi="Times New Roman"/>
          <w:color w:val="000000" w:themeColor="text1"/>
          <w:sz w:val="24"/>
          <w:szCs w:val="24"/>
          <w:lang w:val="id-ID"/>
        </w:rPr>
        <w:sectPr w:rsidR="00296582" w:rsidRPr="00537FB1">
          <w:type w:val="continuous"/>
          <w:pgSz w:w="11907" w:h="16839" w:code="9"/>
          <w:pgMar w:top="1440" w:right="1440" w:bottom="1440" w:left="1872" w:header="1411" w:footer="1411" w:gutter="0"/>
          <w:cols w:space="720"/>
          <w:docGrid w:linePitch="360"/>
        </w:sectPr>
      </w:pPr>
    </w:p>
    <w:p w14:paraId="3B3E0C33" w14:textId="12ACE1CC" w:rsidR="003972E6" w:rsidRPr="008E6D3B" w:rsidRDefault="00296582">
      <w:pPr>
        <w:numPr>
          <w:ilvl w:val="0"/>
          <w:numId w:val="1"/>
        </w:numPr>
        <w:spacing w:after="240"/>
        <w:ind w:left="360"/>
        <w:rPr>
          <w:rFonts w:ascii="Times New Roman" w:hAnsi="Times New Roman"/>
          <w:color w:val="000000" w:themeColor="text1"/>
          <w:sz w:val="26"/>
          <w:szCs w:val="26"/>
          <w:lang w:val="fi-FI"/>
        </w:rPr>
      </w:pPr>
      <w:r>
        <w:rPr>
          <w:rFonts w:ascii="Times New Roman" w:hAnsi="Times New Roman"/>
          <w:b/>
          <w:color w:val="000000" w:themeColor="text1"/>
          <w:sz w:val="24"/>
          <w:szCs w:val="24"/>
          <w:lang w:val="id-ID"/>
        </w:rPr>
        <w:lastRenderedPageBreak/>
        <w:t>CONCLUSION</w:t>
      </w:r>
    </w:p>
    <w:p w14:paraId="1842A113" w14:textId="3074B654" w:rsidR="00AB3BC9" w:rsidRPr="008C708B" w:rsidRDefault="008C708B" w:rsidP="008C708B">
      <w:pPr>
        <w:spacing w:after="240" w:line="360" w:lineRule="auto"/>
        <w:ind w:firstLine="360"/>
        <w:jc w:val="both"/>
        <w:rPr>
          <w:color w:val="000000"/>
          <w:sz w:val="20"/>
          <w:szCs w:val="20"/>
        </w:rPr>
      </w:pPr>
      <w:r w:rsidRPr="008C708B">
        <w:rPr>
          <w:rFonts w:ascii="Times New Roman" w:hAnsi="Times New Roman"/>
          <w:color w:val="000000"/>
          <w:sz w:val="24"/>
          <w:szCs w:val="24"/>
        </w:rPr>
        <w:t xml:space="preserve">Validation process of direct measurement method for inductance parameter of LCR Meter has been realized. The measurement results before and after recalibration conducted by Lab SNSU - BSN were equal to recalibration process at SCL – </w:t>
      </w:r>
      <w:proofErr w:type="spellStart"/>
      <w:r w:rsidRPr="008C708B">
        <w:rPr>
          <w:rFonts w:ascii="Times New Roman" w:hAnsi="Times New Roman"/>
          <w:color w:val="000000"/>
          <w:sz w:val="24"/>
          <w:szCs w:val="24"/>
        </w:rPr>
        <w:t>Hongkong</w:t>
      </w:r>
      <w:proofErr w:type="spellEnd"/>
      <w:r w:rsidRPr="008C708B">
        <w:rPr>
          <w:rFonts w:ascii="Times New Roman" w:hAnsi="Times New Roman"/>
          <w:color w:val="000000"/>
          <w:sz w:val="24"/>
          <w:szCs w:val="24"/>
        </w:rPr>
        <w:t xml:space="preserve"> based on </w:t>
      </w:r>
      <w:proofErr w:type="spellStart"/>
      <w:r w:rsidRPr="008C708B">
        <w:rPr>
          <w:rFonts w:ascii="Times New Roman" w:hAnsi="Times New Roman"/>
          <w:color w:val="000000"/>
          <w:sz w:val="24"/>
          <w:szCs w:val="24"/>
        </w:rPr>
        <w:t>E</w:t>
      </w:r>
      <w:r w:rsidRPr="008C708B">
        <w:rPr>
          <w:rFonts w:ascii="Times New Roman" w:hAnsi="Times New Roman"/>
          <w:color w:val="000000"/>
          <w:sz w:val="24"/>
          <w:szCs w:val="24"/>
          <w:vertAlign w:val="subscript"/>
        </w:rPr>
        <w:t>n</w:t>
      </w:r>
      <w:proofErr w:type="spellEnd"/>
      <w:r w:rsidRPr="008C708B">
        <w:rPr>
          <w:rFonts w:ascii="Times New Roman" w:hAnsi="Times New Roman"/>
          <w:color w:val="000000"/>
          <w:sz w:val="24"/>
          <w:szCs w:val="24"/>
        </w:rPr>
        <w:t xml:space="preserve"> number calculation. The system and method for LCR Meter calibration are valid and </w:t>
      </w:r>
      <w:r w:rsidRPr="008C708B">
        <w:rPr>
          <w:rFonts w:ascii="Times New Roman" w:hAnsi="Times New Roman"/>
          <w:iCs/>
          <w:color w:val="000000"/>
          <w:sz w:val="24"/>
          <w:szCs w:val="24"/>
        </w:rPr>
        <w:t>in good agreement</w:t>
      </w:r>
      <w:r w:rsidRPr="008C708B">
        <w:rPr>
          <w:rFonts w:ascii="Times New Roman" w:hAnsi="Times New Roman"/>
          <w:color w:val="000000"/>
          <w:sz w:val="24"/>
          <w:szCs w:val="24"/>
        </w:rPr>
        <w:t xml:space="preserve"> to other countries</w:t>
      </w:r>
      <w:r w:rsidRPr="008C708B">
        <w:rPr>
          <w:color w:val="000000"/>
          <w:sz w:val="20"/>
          <w:szCs w:val="20"/>
        </w:rPr>
        <w:t>.</w:t>
      </w:r>
    </w:p>
    <w:p w14:paraId="42E838EA" w14:textId="0CC222C7" w:rsidR="003972E6" w:rsidRPr="008E6D3B" w:rsidRDefault="00AB3BC9">
      <w:pPr>
        <w:numPr>
          <w:ilvl w:val="0"/>
          <w:numId w:val="1"/>
        </w:numPr>
        <w:spacing w:after="240" w:line="360" w:lineRule="auto"/>
        <w:ind w:left="360"/>
        <w:jc w:val="both"/>
        <w:rPr>
          <w:rFonts w:ascii="Times New Roman" w:hAnsi="Times New Roman"/>
          <w:color w:val="000000" w:themeColor="text1"/>
          <w:sz w:val="24"/>
          <w:szCs w:val="24"/>
          <w:lang w:val="fi-FI"/>
        </w:rPr>
      </w:pPr>
      <w:r>
        <w:rPr>
          <w:rFonts w:ascii="Times New Roman" w:hAnsi="Times New Roman"/>
          <w:b/>
          <w:color w:val="000000" w:themeColor="text1"/>
          <w:sz w:val="24"/>
          <w:szCs w:val="24"/>
          <w:lang w:val="id-ID"/>
        </w:rPr>
        <w:t>ACKNOWLEDGEMENT</w:t>
      </w:r>
    </w:p>
    <w:p w14:paraId="357946ED" w14:textId="77777777" w:rsidR="00477A22" w:rsidRPr="00477A22" w:rsidRDefault="00477A22" w:rsidP="00A02F86">
      <w:pPr>
        <w:spacing w:after="240" w:line="360" w:lineRule="auto"/>
        <w:ind w:firstLine="329"/>
        <w:jc w:val="both"/>
        <w:rPr>
          <w:rFonts w:ascii="Times New Roman" w:hAnsi="Times New Roman"/>
          <w:sz w:val="24"/>
          <w:szCs w:val="24"/>
        </w:rPr>
      </w:pPr>
      <w:r w:rsidRPr="00477A22">
        <w:rPr>
          <w:rFonts w:ascii="Times New Roman" w:hAnsi="Times New Roman"/>
          <w:color w:val="000000"/>
          <w:sz w:val="24"/>
          <w:szCs w:val="24"/>
        </w:rPr>
        <w:t xml:space="preserve">All authors are the main contributor for this article. </w:t>
      </w:r>
      <w:r w:rsidRPr="00477A22">
        <w:rPr>
          <w:rFonts w:ascii="Times New Roman" w:hAnsi="Times New Roman"/>
          <w:color w:val="000000"/>
          <w:sz w:val="24"/>
          <w:szCs w:val="24"/>
          <w:lang w:val="id-ID"/>
        </w:rPr>
        <w:t xml:space="preserve">The authors would like to thank Deputy for National Measurement Standards – National Standardization Agency of Indonesia which has </w:t>
      </w:r>
      <w:r w:rsidRPr="00477A22">
        <w:rPr>
          <w:rFonts w:ascii="Times New Roman" w:hAnsi="Times New Roman"/>
          <w:color w:val="000000"/>
          <w:sz w:val="24"/>
          <w:szCs w:val="24"/>
          <w:lang w:val="id-ID"/>
        </w:rPr>
        <w:lastRenderedPageBreak/>
        <w:t xml:space="preserve">facilitated this research and recalibration </w:t>
      </w:r>
      <w:r w:rsidRPr="00477A22">
        <w:rPr>
          <w:rFonts w:ascii="Times New Roman" w:hAnsi="Times New Roman"/>
          <w:color w:val="000000"/>
          <w:sz w:val="24"/>
          <w:szCs w:val="24"/>
        </w:rPr>
        <w:t xml:space="preserve">process </w:t>
      </w:r>
      <w:r w:rsidRPr="00477A22">
        <w:rPr>
          <w:rFonts w:ascii="Times New Roman" w:hAnsi="Times New Roman"/>
          <w:color w:val="000000"/>
          <w:sz w:val="24"/>
          <w:szCs w:val="24"/>
          <w:lang w:val="id-ID"/>
        </w:rPr>
        <w:t>of LCR Meter.</w:t>
      </w:r>
      <w:r w:rsidRPr="00477A22">
        <w:rPr>
          <w:rFonts w:ascii="Times New Roman" w:hAnsi="Times New Roman"/>
          <w:sz w:val="24"/>
          <w:szCs w:val="24"/>
          <w:lang w:val="id-ID"/>
        </w:rPr>
        <w:t xml:space="preserve"> </w:t>
      </w:r>
      <w:r w:rsidRPr="00477A22">
        <w:rPr>
          <w:rFonts w:ascii="Times New Roman" w:hAnsi="Times New Roman"/>
          <w:sz w:val="24"/>
          <w:szCs w:val="24"/>
        </w:rPr>
        <w:t xml:space="preserve"> </w:t>
      </w:r>
    </w:p>
    <w:p w14:paraId="5B5920DB" w14:textId="7636EDAF" w:rsidR="003972E6" w:rsidRPr="008E6D3B" w:rsidRDefault="00AB3BC9">
      <w:pPr>
        <w:numPr>
          <w:ilvl w:val="0"/>
          <w:numId w:val="1"/>
        </w:numPr>
        <w:spacing w:after="240" w:line="360" w:lineRule="auto"/>
        <w:ind w:left="329" w:hanging="357"/>
        <w:jc w:val="both"/>
        <w:rPr>
          <w:rFonts w:ascii="Times New Roman" w:hAnsi="Times New Roman"/>
          <w:color w:val="000000" w:themeColor="text1"/>
          <w:sz w:val="24"/>
          <w:szCs w:val="24"/>
          <w:lang w:val="id-ID"/>
        </w:rPr>
      </w:pPr>
      <w:r>
        <w:rPr>
          <w:rFonts w:ascii="Times New Roman" w:hAnsi="Times New Roman"/>
          <w:b/>
          <w:color w:val="000000" w:themeColor="text1"/>
          <w:sz w:val="24"/>
          <w:szCs w:val="24"/>
          <w:lang w:val="id-ID"/>
        </w:rPr>
        <w:t>REFERENCES</w:t>
      </w:r>
    </w:p>
    <w:p w14:paraId="054E4B07" w14:textId="1729DED4" w:rsidR="003972E6" w:rsidRPr="008E6D3B" w:rsidRDefault="00AB3BC9">
      <w:pPr>
        <w:pStyle w:val="ListParagraph"/>
        <w:spacing w:line="360" w:lineRule="auto"/>
        <w:ind w:left="329" w:hanging="357"/>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[1]</w:t>
      </w:r>
      <w:r>
        <w:rPr>
          <w:rFonts w:ascii="Times New Roman" w:hAnsi="Times New Roman"/>
          <w:color w:val="000000" w:themeColor="text1"/>
          <w:sz w:val="24"/>
          <w:szCs w:val="24"/>
          <w:lang w:val="id-ID"/>
        </w:rPr>
        <w:tab/>
      </w:r>
      <w:r w:rsidR="00ED0636" w:rsidRPr="008E6D3B">
        <w:rPr>
          <w:rFonts w:ascii="Times New Roman" w:hAnsi="Times New Roman"/>
          <w:color w:val="000000" w:themeColor="text1"/>
          <w:sz w:val="24"/>
          <w:szCs w:val="24"/>
          <w:lang w:val="sv-SE"/>
        </w:rPr>
        <w:t>I</w:t>
      </w:r>
      <w:r>
        <w:rPr>
          <w:rFonts w:ascii="Times New Roman" w:hAnsi="Times New Roman"/>
          <w:color w:val="000000" w:themeColor="text1"/>
          <w:sz w:val="24"/>
          <w:szCs w:val="24"/>
          <w:lang w:val="id-ID"/>
        </w:rPr>
        <w:t>. Blanc</w:t>
      </w:r>
      <w:r w:rsidR="00ED0636" w:rsidRPr="008E6D3B">
        <w:rPr>
          <w:rFonts w:ascii="Times New Roman" w:hAnsi="Times New Roman"/>
          <w:color w:val="000000" w:themeColor="text1"/>
          <w:sz w:val="24"/>
          <w:szCs w:val="24"/>
          <w:lang w:val="sv-SE"/>
        </w:rPr>
        <w:t xml:space="preserve">, (2020), </w:t>
      </w:r>
      <w:r w:rsidR="004E1B5A">
        <w:rPr>
          <w:rFonts w:ascii="Times New Roman" w:hAnsi="Times New Roman"/>
          <w:color w:val="000000" w:themeColor="text1"/>
          <w:sz w:val="24"/>
          <w:szCs w:val="24"/>
          <w:lang w:val="id-ID"/>
        </w:rPr>
        <w:t>“</w:t>
      </w:r>
      <w:r w:rsidR="00ED0636" w:rsidRPr="008E6D3B">
        <w:rPr>
          <w:rFonts w:ascii="Times New Roman" w:hAnsi="Times New Roman"/>
          <w:color w:val="000000" w:themeColor="text1"/>
          <w:sz w:val="24"/>
          <w:szCs w:val="24"/>
          <w:lang w:val="sv-SE"/>
        </w:rPr>
        <w:t>Bilateral comparison report of DC resistance (1 mΩ, 100 Ω and 100 MΩ) between LNE (France) and KIM-LIPI (Indonesia).</w:t>
      </w:r>
      <w:r w:rsidR="004E1B5A">
        <w:rPr>
          <w:rFonts w:ascii="Times New Roman" w:hAnsi="Times New Roman"/>
          <w:color w:val="000000" w:themeColor="text1"/>
          <w:sz w:val="24"/>
          <w:szCs w:val="24"/>
          <w:lang w:val="id-ID"/>
        </w:rPr>
        <w:t>”</w:t>
      </w:r>
      <w:r w:rsidR="00ED0636" w:rsidRPr="008E6D3B">
        <w:rPr>
          <w:rFonts w:ascii="Times New Roman" w:hAnsi="Times New Roman"/>
          <w:color w:val="000000" w:themeColor="text1"/>
          <w:sz w:val="24"/>
          <w:szCs w:val="24"/>
          <w:lang w:val="sv-SE"/>
        </w:rPr>
        <w:t xml:space="preserve"> </w:t>
      </w:r>
      <w:r w:rsidR="00ED0636" w:rsidRPr="008E6D3B">
        <w:rPr>
          <w:rFonts w:ascii="Times New Roman" w:hAnsi="Times New Roman"/>
          <w:i/>
          <w:color w:val="000000" w:themeColor="text1"/>
          <w:sz w:val="24"/>
          <w:szCs w:val="24"/>
          <w:lang w:val="sv-SE"/>
        </w:rPr>
        <w:t>Metrologia Volume 57 Number 1A</w:t>
      </w:r>
      <w:r w:rsidR="00ED0636" w:rsidRPr="008E6D3B">
        <w:rPr>
          <w:rFonts w:ascii="Times New Roman" w:hAnsi="Times New Roman"/>
          <w:color w:val="000000" w:themeColor="text1"/>
          <w:sz w:val="24"/>
          <w:szCs w:val="24"/>
          <w:lang w:val="sv-SE"/>
        </w:rPr>
        <w:t xml:space="preserve">. IOPScience. </w:t>
      </w:r>
      <w:hyperlink r:id="rId25" w:history="1">
        <w:r w:rsidR="00ED0636" w:rsidRPr="008E6D3B">
          <w:rPr>
            <w:rStyle w:val="Hyperlink"/>
            <w:rFonts w:ascii="Times New Roman" w:hAnsi="Times New Roman"/>
            <w:color w:val="000000" w:themeColor="text1"/>
            <w:sz w:val="24"/>
            <w:szCs w:val="24"/>
            <w:bdr w:val="none" w:sz="0" w:space="0" w:color="auto" w:frame="1"/>
          </w:rPr>
          <w:t>https://doi.org/10.1088/0026-1394/57/1A/01007</w:t>
        </w:r>
      </w:hyperlink>
      <w:r w:rsidR="00ED0636" w:rsidRPr="008E6D3B">
        <w:rPr>
          <w:rFonts w:ascii="Times New Roman" w:hAnsi="Times New Roman"/>
          <w:color w:val="000000" w:themeColor="text1"/>
          <w:sz w:val="24"/>
          <w:szCs w:val="24"/>
        </w:rPr>
        <w:t>.</w:t>
      </w:r>
    </w:p>
    <w:p w14:paraId="27A0FA60" w14:textId="073E83C1" w:rsidR="003972E6" w:rsidRPr="008E6D3B" w:rsidRDefault="00AB3BC9">
      <w:pPr>
        <w:pStyle w:val="ListParagraph"/>
        <w:spacing w:line="360" w:lineRule="auto"/>
        <w:ind w:left="329" w:hanging="357"/>
        <w:jc w:val="both"/>
        <w:rPr>
          <w:rFonts w:ascii="Times New Roman" w:hAnsi="Times New Roman"/>
          <w:color w:val="000000" w:themeColor="text1"/>
          <w:sz w:val="24"/>
          <w:szCs w:val="24"/>
          <w:lang w:val="sv-SE"/>
        </w:rPr>
      </w:pPr>
      <w:r>
        <w:rPr>
          <w:rFonts w:ascii="Times New Roman" w:hAnsi="Times New Roman"/>
          <w:color w:val="000000" w:themeColor="text1"/>
          <w:sz w:val="24"/>
          <w:szCs w:val="24"/>
          <w:lang w:val="id-ID"/>
        </w:rPr>
        <w:t>[2]</w:t>
      </w:r>
      <w:r>
        <w:rPr>
          <w:rFonts w:ascii="Times New Roman" w:hAnsi="Times New Roman"/>
          <w:color w:val="000000" w:themeColor="text1"/>
          <w:sz w:val="24"/>
          <w:szCs w:val="24"/>
          <w:lang w:val="id-ID"/>
        </w:rPr>
        <w:tab/>
      </w:r>
      <w:r w:rsidR="004E1B5A">
        <w:rPr>
          <w:rFonts w:ascii="Times New Roman" w:hAnsi="Times New Roman"/>
          <w:color w:val="000000" w:themeColor="text1"/>
          <w:sz w:val="24"/>
          <w:szCs w:val="24"/>
          <w:lang w:val="id-ID"/>
        </w:rPr>
        <w:t xml:space="preserve">L. </w:t>
      </w:r>
      <w:r w:rsidR="004E1B5A">
        <w:rPr>
          <w:rFonts w:ascii="Times New Roman" w:hAnsi="Times New Roman"/>
          <w:color w:val="000000" w:themeColor="text1"/>
          <w:sz w:val="24"/>
          <w:szCs w:val="24"/>
          <w:lang w:val="sv-SE"/>
        </w:rPr>
        <w:t xml:space="preserve">Callegaro, </w:t>
      </w:r>
      <w:r w:rsidR="004E1B5A">
        <w:rPr>
          <w:rFonts w:ascii="Times New Roman" w:hAnsi="Times New Roman"/>
          <w:color w:val="000000" w:themeColor="text1"/>
          <w:sz w:val="24"/>
          <w:szCs w:val="24"/>
          <w:lang w:val="id-ID"/>
        </w:rPr>
        <w:t xml:space="preserve">G. </w:t>
      </w:r>
      <w:r w:rsidR="00ED0636" w:rsidRPr="008E6D3B">
        <w:rPr>
          <w:rFonts w:ascii="Times New Roman" w:hAnsi="Times New Roman"/>
          <w:color w:val="000000" w:themeColor="text1"/>
          <w:sz w:val="24"/>
          <w:szCs w:val="24"/>
          <w:lang w:val="sv-SE"/>
        </w:rPr>
        <w:t xml:space="preserve">Basco, </w:t>
      </w:r>
      <w:r w:rsidR="004E1B5A">
        <w:rPr>
          <w:rFonts w:ascii="Times New Roman" w:hAnsi="Times New Roman"/>
          <w:color w:val="000000" w:themeColor="text1"/>
          <w:sz w:val="24"/>
          <w:szCs w:val="24"/>
          <w:lang w:val="id-ID"/>
        </w:rPr>
        <w:t xml:space="preserve">F. </w:t>
      </w:r>
      <w:r w:rsidR="00ED0636" w:rsidRPr="008E6D3B">
        <w:rPr>
          <w:rFonts w:ascii="Times New Roman" w:hAnsi="Times New Roman"/>
          <w:color w:val="000000" w:themeColor="text1"/>
          <w:sz w:val="24"/>
          <w:szCs w:val="24"/>
          <w:lang w:val="sv-SE"/>
        </w:rPr>
        <w:t xml:space="preserve">Cabiati, </w:t>
      </w:r>
      <w:r w:rsidR="004E1B5A">
        <w:rPr>
          <w:rFonts w:ascii="Times New Roman" w:hAnsi="Times New Roman"/>
          <w:color w:val="000000" w:themeColor="text1"/>
          <w:sz w:val="24"/>
          <w:szCs w:val="24"/>
          <w:lang w:val="id-ID"/>
        </w:rPr>
        <w:t xml:space="preserve">and V. </w:t>
      </w:r>
      <w:r w:rsidR="00ED0636" w:rsidRPr="008E6D3B">
        <w:rPr>
          <w:rFonts w:ascii="Times New Roman" w:hAnsi="Times New Roman"/>
          <w:color w:val="000000" w:themeColor="text1"/>
          <w:sz w:val="24"/>
          <w:szCs w:val="24"/>
          <w:lang w:val="sv-SE"/>
        </w:rPr>
        <w:t xml:space="preserve">D’Elia. (2006). </w:t>
      </w:r>
      <w:r w:rsidR="004E1B5A">
        <w:rPr>
          <w:rFonts w:ascii="Times New Roman" w:hAnsi="Times New Roman"/>
          <w:color w:val="000000" w:themeColor="text1"/>
          <w:sz w:val="24"/>
          <w:szCs w:val="24"/>
          <w:lang w:val="id-ID"/>
        </w:rPr>
        <w:t>“</w:t>
      </w:r>
      <w:r w:rsidR="00ED0636" w:rsidRPr="008E6D3B">
        <w:rPr>
          <w:rFonts w:ascii="Times New Roman" w:hAnsi="Times New Roman"/>
          <w:color w:val="000000" w:themeColor="text1"/>
          <w:sz w:val="24"/>
          <w:szCs w:val="24"/>
          <w:lang w:val="sv-SE"/>
        </w:rPr>
        <w:t>Evolution of the Italian National Standard of Inductance.</w:t>
      </w:r>
      <w:r w:rsidR="004E1B5A">
        <w:rPr>
          <w:rFonts w:ascii="Times New Roman" w:hAnsi="Times New Roman"/>
          <w:color w:val="000000" w:themeColor="text1"/>
          <w:sz w:val="24"/>
          <w:szCs w:val="24"/>
          <w:lang w:val="id-ID"/>
        </w:rPr>
        <w:t>”</w:t>
      </w:r>
      <w:r w:rsidR="00ED0636" w:rsidRPr="008E6D3B">
        <w:rPr>
          <w:rFonts w:ascii="Times New Roman" w:hAnsi="Times New Roman"/>
          <w:color w:val="000000" w:themeColor="text1"/>
          <w:sz w:val="24"/>
          <w:szCs w:val="24"/>
          <w:lang w:val="sv-SE"/>
        </w:rPr>
        <w:t xml:space="preserve"> </w:t>
      </w:r>
      <w:r w:rsidR="00ED0636" w:rsidRPr="008E6D3B">
        <w:rPr>
          <w:rFonts w:ascii="Times New Roman" w:hAnsi="Times New Roman"/>
          <w:i/>
          <w:iCs/>
          <w:color w:val="000000" w:themeColor="text1"/>
          <w:sz w:val="24"/>
          <w:szCs w:val="24"/>
          <w:lang w:val="sv-SE"/>
        </w:rPr>
        <w:t>XVIII IMEKO World Congress Metrology for a Sustainable Development</w:t>
      </w:r>
      <w:r w:rsidR="00ED0636" w:rsidRPr="008E6D3B">
        <w:rPr>
          <w:rFonts w:ascii="Times New Roman" w:hAnsi="Times New Roman"/>
          <w:color w:val="000000" w:themeColor="text1"/>
          <w:sz w:val="24"/>
          <w:szCs w:val="24"/>
          <w:lang w:val="sv-SE"/>
        </w:rPr>
        <w:t xml:space="preserve">, Rio de Janeiro, Brazil.  </w:t>
      </w:r>
    </w:p>
    <w:p w14:paraId="688BE007" w14:textId="0715116C" w:rsidR="00CE5186" w:rsidRDefault="00AB3BC9">
      <w:pPr>
        <w:pStyle w:val="ListParagraph"/>
        <w:spacing w:line="360" w:lineRule="auto"/>
        <w:ind w:left="329" w:hanging="357"/>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lastRenderedPageBreak/>
        <w:t>[3]</w:t>
      </w:r>
      <w:r>
        <w:rPr>
          <w:rFonts w:ascii="Times New Roman" w:hAnsi="Times New Roman"/>
          <w:color w:val="000000" w:themeColor="text1"/>
          <w:sz w:val="24"/>
          <w:szCs w:val="24"/>
          <w:lang w:val="id-ID"/>
        </w:rPr>
        <w:tab/>
      </w:r>
      <w:r w:rsidR="00CE5186" w:rsidRPr="008E6D3B">
        <w:rPr>
          <w:rFonts w:ascii="Times New Roman" w:hAnsi="Times New Roman"/>
          <w:color w:val="000000" w:themeColor="text1"/>
          <w:sz w:val="24"/>
          <w:szCs w:val="24"/>
          <w:lang w:val="sv-SE"/>
        </w:rPr>
        <w:t xml:space="preserve">IET Labs Inc. (2014). </w:t>
      </w:r>
      <w:r w:rsidR="004E1B5A">
        <w:rPr>
          <w:rFonts w:ascii="Times New Roman" w:hAnsi="Times New Roman"/>
          <w:color w:val="000000" w:themeColor="text1"/>
          <w:sz w:val="24"/>
          <w:szCs w:val="24"/>
          <w:lang w:val="id-ID"/>
        </w:rPr>
        <w:t>“</w:t>
      </w:r>
      <w:r w:rsidR="00CE5186" w:rsidRPr="008E6D3B">
        <w:rPr>
          <w:rFonts w:ascii="Times New Roman" w:hAnsi="Times New Roman"/>
          <w:color w:val="000000" w:themeColor="text1"/>
          <w:sz w:val="24"/>
          <w:szCs w:val="24"/>
          <w:lang w:val="sv-SE"/>
        </w:rPr>
        <w:t>Precision LCR Meter User and Service Manual.</w:t>
      </w:r>
      <w:r w:rsidR="004E1B5A">
        <w:rPr>
          <w:rFonts w:ascii="Times New Roman" w:hAnsi="Times New Roman"/>
          <w:color w:val="000000" w:themeColor="text1"/>
          <w:sz w:val="24"/>
          <w:szCs w:val="24"/>
          <w:lang w:val="id-ID"/>
        </w:rPr>
        <w:t>”</w:t>
      </w:r>
      <w:r w:rsidR="00733CCD" w:rsidRPr="008E6D3B">
        <w:rPr>
          <w:rFonts w:ascii="Times New Roman" w:hAnsi="Times New Roman"/>
          <w:color w:val="000000" w:themeColor="text1"/>
          <w:sz w:val="24"/>
          <w:szCs w:val="24"/>
          <w:lang w:val="sv-SE"/>
        </w:rPr>
        <w:t xml:space="preserve"> </w:t>
      </w:r>
      <w:r w:rsidR="00CE5186" w:rsidRPr="008E6D3B">
        <w:rPr>
          <w:rFonts w:ascii="Times New Roman" w:hAnsi="Times New Roman"/>
          <w:color w:val="000000" w:themeColor="text1"/>
          <w:sz w:val="24"/>
          <w:szCs w:val="24"/>
          <w:lang w:val="sv-SE"/>
        </w:rPr>
        <w:t xml:space="preserve"> </w:t>
      </w:r>
      <w:r w:rsidR="00FC0F54" w:rsidRPr="008E6D3B">
        <w:rPr>
          <w:rFonts w:ascii="Times New Roman" w:hAnsi="Times New Roman"/>
          <w:i/>
          <w:iCs/>
          <w:color w:val="000000" w:themeColor="text1"/>
          <w:sz w:val="24"/>
          <w:szCs w:val="24"/>
          <w:lang w:val="sv-SE"/>
        </w:rPr>
        <w:t>IET Labs Inc</w:t>
      </w:r>
      <w:r w:rsidR="00FC0F54" w:rsidRPr="008E6D3B">
        <w:rPr>
          <w:rFonts w:ascii="Times New Roman" w:hAnsi="Times New Roman"/>
          <w:color w:val="000000" w:themeColor="text1"/>
          <w:sz w:val="24"/>
          <w:szCs w:val="24"/>
          <w:lang w:val="sv-SE"/>
        </w:rPr>
        <w:t>.</w:t>
      </w:r>
    </w:p>
    <w:p w14:paraId="64EDD853" w14:textId="099D975F" w:rsidR="00450C1E" w:rsidRPr="00450C1E" w:rsidRDefault="00AB3BC9">
      <w:pPr>
        <w:pStyle w:val="ListParagraph"/>
        <w:spacing w:line="360" w:lineRule="auto"/>
        <w:ind w:left="329" w:hanging="357"/>
        <w:jc w:val="both"/>
        <w:rPr>
          <w:rFonts w:ascii="Times New Roman" w:hAnsi="Times New Roman"/>
          <w:i/>
          <w:color w:val="000000" w:themeColor="text1"/>
          <w:sz w:val="24"/>
          <w:szCs w:val="24"/>
          <w:lang w:val="id-ID"/>
        </w:rPr>
      </w:pPr>
      <w:r>
        <w:rPr>
          <w:rFonts w:ascii="Times New Roman" w:hAnsi="Times New Roman"/>
          <w:color w:val="000000" w:themeColor="text1"/>
          <w:sz w:val="24"/>
          <w:szCs w:val="24"/>
          <w:lang w:val="id-ID"/>
        </w:rPr>
        <w:t>[4]</w:t>
      </w:r>
      <w:r>
        <w:rPr>
          <w:rFonts w:ascii="Times New Roman" w:hAnsi="Times New Roman"/>
          <w:color w:val="000000" w:themeColor="text1"/>
          <w:sz w:val="24"/>
          <w:szCs w:val="24"/>
          <w:lang w:val="id-ID"/>
        </w:rPr>
        <w:tab/>
      </w:r>
      <w:r w:rsidR="00450C1E">
        <w:rPr>
          <w:rFonts w:ascii="Times New Roman" w:hAnsi="Times New Roman"/>
          <w:color w:val="000000" w:themeColor="text1"/>
          <w:sz w:val="24"/>
          <w:szCs w:val="24"/>
          <w:lang w:val="id-ID"/>
        </w:rPr>
        <w:t xml:space="preserve">IET Labs Inc. (2018). </w:t>
      </w:r>
      <w:r w:rsidR="004E1B5A">
        <w:rPr>
          <w:rFonts w:ascii="Times New Roman" w:hAnsi="Times New Roman"/>
          <w:color w:val="000000" w:themeColor="text1"/>
          <w:sz w:val="24"/>
          <w:szCs w:val="24"/>
          <w:lang w:val="id-ID"/>
        </w:rPr>
        <w:t>“</w:t>
      </w:r>
      <w:r w:rsidR="00450C1E">
        <w:rPr>
          <w:rFonts w:ascii="Times New Roman" w:hAnsi="Times New Roman"/>
          <w:color w:val="000000" w:themeColor="text1"/>
          <w:sz w:val="24"/>
          <w:szCs w:val="24"/>
          <w:lang w:val="id-ID"/>
        </w:rPr>
        <w:t>Primary Standard Inductor 1482 Series Datasheets.</w:t>
      </w:r>
      <w:r w:rsidR="004E1B5A">
        <w:rPr>
          <w:rFonts w:ascii="Times New Roman" w:hAnsi="Times New Roman"/>
          <w:color w:val="000000" w:themeColor="text1"/>
          <w:sz w:val="24"/>
          <w:szCs w:val="24"/>
          <w:lang w:val="id-ID"/>
        </w:rPr>
        <w:t>”</w:t>
      </w:r>
      <w:r w:rsidR="00450C1E">
        <w:rPr>
          <w:rFonts w:ascii="Times New Roman" w:hAnsi="Times New Roman"/>
          <w:color w:val="000000" w:themeColor="text1"/>
          <w:sz w:val="24"/>
          <w:szCs w:val="24"/>
          <w:lang w:val="id-ID"/>
        </w:rPr>
        <w:t xml:space="preserve"> </w:t>
      </w:r>
      <w:r w:rsidR="00450C1E" w:rsidRPr="00450C1E">
        <w:rPr>
          <w:rFonts w:ascii="Times New Roman" w:hAnsi="Times New Roman"/>
          <w:i/>
          <w:color w:val="000000" w:themeColor="text1"/>
          <w:sz w:val="24"/>
          <w:szCs w:val="24"/>
          <w:lang w:val="id-ID"/>
        </w:rPr>
        <w:t>IET Labs Inc.</w:t>
      </w:r>
    </w:p>
    <w:p w14:paraId="65B1FC81" w14:textId="67BB8D16" w:rsidR="003972E6" w:rsidRPr="008E6D3B" w:rsidRDefault="00AB3BC9">
      <w:pPr>
        <w:pStyle w:val="ListParagraph"/>
        <w:spacing w:line="360" w:lineRule="auto"/>
        <w:ind w:left="329" w:hanging="357"/>
        <w:jc w:val="both"/>
        <w:rPr>
          <w:rFonts w:ascii="Times New Roman" w:hAnsi="Times New Roman"/>
          <w:color w:val="000000" w:themeColor="text1"/>
          <w:sz w:val="24"/>
          <w:szCs w:val="24"/>
          <w:lang w:val="sv-SE"/>
        </w:rPr>
      </w:pPr>
      <w:r>
        <w:rPr>
          <w:rFonts w:ascii="Times New Roman" w:hAnsi="Times New Roman"/>
          <w:color w:val="000000" w:themeColor="text1"/>
          <w:sz w:val="24"/>
          <w:szCs w:val="24"/>
          <w:lang w:val="id-ID"/>
        </w:rPr>
        <w:t>[5]</w:t>
      </w:r>
      <w:r>
        <w:rPr>
          <w:rFonts w:ascii="Times New Roman" w:hAnsi="Times New Roman"/>
          <w:color w:val="000000" w:themeColor="text1"/>
          <w:sz w:val="24"/>
          <w:szCs w:val="24"/>
          <w:lang w:val="id-ID"/>
        </w:rPr>
        <w:tab/>
      </w:r>
      <w:r w:rsidR="004E1B5A">
        <w:rPr>
          <w:rFonts w:ascii="Times New Roman" w:hAnsi="Times New Roman"/>
          <w:color w:val="000000" w:themeColor="text1"/>
          <w:sz w:val="24"/>
          <w:szCs w:val="24"/>
          <w:lang w:val="id-ID"/>
        </w:rPr>
        <w:t xml:space="preserve">L. </w:t>
      </w:r>
      <w:r w:rsidR="004E1B5A">
        <w:rPr>
          <w:rFonts w:ascii="Times New Roman" w:hAnsi="Times New Roman"/>
          <w:color w:val="000000" w:themeColor="text1"/>
          <w:sz w:val="24"/>
          <w:szCs w:val="24"/>
          <w:lang w:val="sv-SE"/>
        </w:rPr>
        <w:t>Khairiyati</w:t>
      </w:r>
      <w:r w:rsidR="00ED0636" w:rsidRPr="008E6D3B">
        <w:rPr>
          <w:rFonts w:ascii="Times New Roman" w:hAnsi="Times New Roman"/>
          <w:color w:val="000000" w:themeColor="text1"/>
          <w:sz w:val="24"/>
          <w:szCs w:val="24"/>
          <w:lang w:val="sv-SE"/>
        </w:rPr>
        <w:t xml:space="preserve"> </w:t>
      </w:r>
      <w:r w:rsidR="004E1B5A">
        <w:rPr>
          <w:rFonts w:ascii="Times New Roman" w:hAnsi="Times New Roman"/>
          <w:color w:val="000000" w:themeColor="text1"/>
          <w:sz w:val="24"/>
          <w:szCs w:val="24"/>
          <w:lang w:val="id-ID"/>
        </w:rPr>
        <w:t>and</w:t>
      </w:r>
      <w:r w:rsidR="00ED0636" w:rsidRPr="008E6D3B">
        <w:rPr>
          <w:rFonts w:ascii="Times New Roman" w:hAnsi="Times New Roman"/>
          <w:color w:val="000000" w:themeColor="text1"/>
          <w:sz w:val="24"/>
          <w:szCs w:val="24"/>
          <w:lang w:val="sv-SE"/>
        </w:rPr>
        <w:t xml:space="preserve"> </w:t>
      </w:r>
      <w:r w:rsidR="004E1B5A">
        <w:rPr>
          <w:rFonts w:ascii="Times New Roman" w:hAnsi="Times New Roman"/>
          <w:color w:val="000000" w:themeColor="text1"/>
          <w:sz w:val="24"/>
          <w:szCs w:val="24"/>
          <w:lang w:val="id-ID"/>
        </w:rPr>
        <w:t xml:space="preserve">M. </w:t>
      </w:r>
      <w:r w:rsidR="00ED0636" w:rsidRPr="008E6D3B">
        <w:rPr>
          <w:rFonts w:ascii="Times New Roman" w:hAnsi="Times New Roman"/>
          <w:color w:val="000000" w:themeColor="text1"/>
          <w:sz w:val="24"/>
          <w:szCs w:val="24"/>
          <w:lang w:val="sv-SE"/>
        </w:rPr>
        <w:t xml:space="preserve">Azzumar. (2017). </w:t>
      </w:r>
      <w:r w:rsidR="004E1B5A">
        <w:rPr>
          <w:rFonts w:ascii="Times New Roman" w:hAnsi="Times New Roman"/>
          <w:color w:val="000000" w:themeColor="text1"/>
          <w:sz w:val="24"/>
          <w:szCs w:val="24"/>
          <w:lang w:val="id-ID"/>
        </w:rPr>
        <w:t>“</w:t>
      </w:r>
      <w:r w:rsidR="00ED0636" w:rsidRPr="008E6D3B">
        <w:rPr>
          <w:rFonts w:ascii="Times New Roman" w:hAnsi="Times New Roman"/>
          <w:color w:val="000000" w:themeColor="text1"/>
          <w:sz w:val="24"/>
          <w:szCs w:val="24"/>
          <w:lang w:val="sv-SE"/>
        </w:rPr>
        <w:t>Monitoring Drift Kapasitansi Standar</w:t>
      </w:r>
      <w:r w:rsidR="004E1B5A">
        <w:rPr>
          <w:rFonts w:ascii="Times New Roman" w:hAnsi="Times New Roman"/>
          <w:color w:val="000000" w:themeColor="text1"/>
          <w:sz w:val="24"/>
          <w:szCs w:val="24"/>
          <w:lang w:val="id-ID"/>
        </w:rPr>
        <w:t xml:space="preserve"> (Standard Capacitance Drift Monitoring).”</w:t>
      </w:r>
      <w:r w:rsidR="00ED0636" w:rsidRPr="008E6D3B">
        <w:rPr>
          <w:rFonts w:ascii="Times New Roman" w:hAnsi="Times New Roman"/>
          <w:color w:val="000000" w:themeColor="text1"/>
          <w:sz w:val="24"/>
          <w:szCs w:val="24"/>
          <w:lang w:val="sv-SE"/>
        </w:rPr>
        <w:t xml:space="preserve"> </w:t>
      </w:r>
      <w:r w:rsidR="00ED0636" w:rsidRPr="008E6D3B">
        <w:rPr>
          <w:rFonts w:ascii="Times New Roman" w:hAnsi="Times New Roman"/>
          <w:i/>
          <w:iCs/>
          <w:color w:val="000000" w:themeColor="text1"/>
          <w:sz w:val="24"/>
          <w:szCs w:val="24"/>
          <w:lang w:val="sv-SE"/>
        </w:rPr>
        <w:t>Pertemuan dan Presentasi Ilmiah Kalibrasi, Intrumentasi dan Metrologi</w:t>
      </w:r>
      <w:r w:rsidR="004E1B5A">
        <w:rPr>
          <w:rFonts w:ascii="Times New Roman" w:hAnsi="Times New Roman"/>
          <w:i/>
          <w:iCs/>
          <w:color w:val="000000" w:themeColor="text1"/>
          <w:sz w:val="24"/>
          <w:szCs w:val="24"/>
          <w:lang w:val="id-ID"/>
        </w:rPr>
        <w:t xml:space="preserve"> – PPI KIM ke 43 2017</w:t>
      </w:r>
      <w:r w:rsidR="00ED0636" w:rsidRPr="008E6D3B">
        <w:rPr>
          <w:rFonts w:ascii="Times New Roman" w:hAnsi="Times New Roman"/>
          <w:i/>
          <w:iCs/>
          <w:color w:val="000000" w:themeColor="text1"/>
          <w:sz w:val="24"/>
          <w:szCs w:val="24"/>
          <w:lang w:val="sv-SE"/>
        </w:rPr>
        <w:t xml:space="preserve"> (</w:t>
      </w:r>
      <w:r w:rsidR="004E1B5A">
        <w:rPr>
          <w:rFonts w:ascii="Times New Roman" w:hAnsi="Times New Roman"/>
          <w:i/>
          <w:iCs/>
          <w:color w:val="000000" w:themeColor="text1"/>
          <w:sz w:val="24"/>
          <w:szCs w:val="24"/>
          <w:lang w:val="id-ID"/>
        </w:rPr>
        <w:t>43</w:t>
      </w:r>
      <w:r w:rsidR="004E1B5A" w:rsidRPr="004E1B5A">
        <w:rPr>
          <w:rFonts w:ascii="Times New Roman" w:hAnsi="Times New Roman"/>
          <w:i/>
          <w:iCs/>
          <w:color w:val="000000" w:themeColor="text1"/>
          <w:sz w:val="24"/>
          <w:szCs w:val="24"/>
          <w:vertAlign w:val="superscript"/>
          <w:lang w:val="id-ID"/>
        </w:rPr>
        <w:t>th</w:t>
      </w:r>
      <w:r w:rsidR="004E1B5A">
        <w:rPr>
          <w:rFonts w:ascii="Times New Roman" w:hAnsi="Times New Roman"/>
          <w:i/>
          <w:iCs/>
          <w:color w:val="000000" w:themeColor="text1"/>
          <w:sz w:val="24"/>
          <w:szCs w:val="24"/>
          <w:lang w:val="id-ID"/>
        </w:rPr>
        <w:t xml:space="preserve"> Scientific Meeting and Presentation on Calibration, Instrumentation and Metrology</w:t>
      </w:r>
      <w:r w:rsidR="00ED0636" w:rsidRPr="008E6D3B">
        <w:rPr>
          <w:rFonts w:ascii="Times New Roman" w:hAnsi="Times New Roman"/>
          <w:i/>
          <w:iCs/>
          <w:color w:val="000000" w:themeColor="text1"/>
          <w:sz w:val="24"/>
          <w:szCs w:val="24"/>
          <w:lang w:val="sv-SE"/>
        </w:rPr>
        <w:t xml:space="preserve"> 2017).</w:t>
      </w:r>
      <w:r w:rsidR="00ED0636" w:rsidRPr="008E6D3B">
        <w:rPr>
          <w:rFonts w:ascii="Times New Roman" w:hAnsi="Times New Roman"/>
          <w:color w:val="000000" w:themeColor="text1"/>
          <w:sz w:val="24"/>
          <w:szCs w:val="24"/>
          <w:lang w:val="sv-SE"/>
        </w:rPr>
        <w:t xml:space="preserve"> Pusat Penelitian Metrologi </w:t>
      </w:r>
      <w:r w:rsidR="004E1B5A">
        <w:rPr>
          <w:rFonts w:ascii="Times New Roman" w:hAnsi="Times New Roman"/>
          <w:color w:val="000000" w:themeColor="text1"/>
          <w:sz w:val="24"/>
          <w:szCs w:val="24"/>
          <w:lang w:val="sv-SE"/>
        </w:rPr>
        <w:t>–</w:t>
      </w:r>
      <w:r w:rsidR="00ED0636" w:rsidRPr="008E6D3B">
        <w:rPr>
          <w:rFonts w:ascii="Times New Roman" w:hAnsi="Times New Roman"/>
          <w:color w:val="000000" w:themeColor="text1"/>
          <w:sz w:val="24"/>
          <w:szCs w:val="24"/>
          <w:lang w:val="sv-SE"/>
        </w:rPr>
        <w:t>LIPI</w:t>
      </w:r>
      <w:r w:rsidR="004E1B5A">
        <w:rPr>
          <w:rFonts w:ascii="Times New Roman" w:hAnsi="Times New Roman"/>
          <w:color w:val="000000" w:themeColor="text1"/>
          <w:sz w:val="24"/>
          <w:szCs w:val="24"/>
          <w:lang w:val="id-ID"/>
        </w:rPr>
        <w:t xml:space="preserve"> (Research Center for Metrology – Indonesian Instritute of Sciences)</w:t>
      </w:r>
      <w:r w:rsidR="00ED0636" w:rsidRPr="008E6D3B">
        <w:rPr>
          <w:rFonts w:ascii="Times New Roman" w:hAnsi="Times New Roman"/>
          <w:color w:val="000000" w:themeColor="text1"/>
          <w:sz w:val="24"/>
          <w:szCs w:val="24"/>
          <w:lang w:val="sv-SE"/>
        </w:rPr>
        <w:t xml:space="preserve">. </w:t>
      </w:r>
      <w:r w:rsidR="004E1B5A">
        <w:rPr>
          <w:rFonts w:ascii="Times New Roman" w:hAnsi="Times New Roman"/>
          <w:color w:val="000000" w:themeColor="text1"/>
          <w:sz w:val="24"/>
          <w:szCs w:val="24"/>
          <w:lang w:val="id-ID"/>
        </w:rPr>
        <w:t>pp.</w:t>
      </w:r>
      <w:r w:rsidR="00ED0636" w:rsidRPr="008E6D3B">
        <w:rPr>
          <w:rFonts w:ascii="Times New Roman" w:hAnsi="Times New Roman"/>
          <w:color w:val="000000" w:themeColor="text1"/>
          <w:sz w:val="24"/>
          <w:szCs w:val="24"/>
          <w:lang w:val="sv-SE"/>
        </w:rPr>
        <w:t xml:space="preserve"> 271-279.</w:t>
      </w:r>
    </w:p>
    <w:p w14:paraId="7830D393" w14:textId="7A192087" w:rsidR="003972E6" w:rsidRPr="008E6D3B" w:rsidRDefault="00AB3BC9">
      <w:pPr>
        <w:pStyle w:val="ListParagraph"/>
        <w:spacing w:line="360" w:lineRule="auto"/>
        <w:ind w:left="329" w:hanging="357"/>
        <w:jc w:val="both"/>
        <w:rPr>
          <w:rFonts w:ascii="Times New Roman" w:hAnsi="Times New Roman"/>
          <w:color w:val="000000" w:themeColor="text1"/>
          <w:sz w:val="24"/>
          <w:szCs w:val="24"/>
          <w:lang w:val="sv-SE"/>
        </w:rPr>
      </w:pPr>
      <w:r>
        <w:rPr>
          <w:rFonts w:ascii="Times New Roman" w:hAnsi="Times New Roman"/>
          <w:color w:val="000000" w:themeColor="text1"/>
          <w:sz w:val="24"/>
          <w:szCs w:val="24"/>
          <w:lang w:val="id-ID"/>
        </w:rPr>
        <w:t>[6]</w:t>
      </w:r>
      <w:r>
        <w:rPr>
          <w:rFonts w:ascii="Times New Roman" w:hAnsi="Times New Roman"/>
          <w:color w:val="000000" w:themeColor="text1"/>
          <w:sz w:val="24"/>
          <w:szCs w:val="24"/>
          <w:lang w:val="id-ID"/>
        </w:rPr>
        <w:tab/>
      </w:r>
      <w:r w:rsidR="004E1B5A">
        <w:rPr>
          <w:rFonts w:ascii="Times New Roman" w:hAnsi="Times New Roman"/>
          <w:color w:val="000000" w:themeColor="text1"/>
          <w:sz w:val="24"/>
          <w:szCs w:val="24"/>
          <w:lang w:val="id-ID"/>
        </w:rPr>
        <w:t xml:space="preserve">L. </w:t>
      </w:r>
      <w:r w:rsidR="004E1B5A">
        <w:rPr>
          <w:rFonts w:ascii="Times New Roman" w:hAnsi="Times New Roman"/>
          <w:color w:val="000000" w:themeColor="text1"/>
          <w:sz w:val="24"/>
          <w:szCs w:val="24"/>
          <w:lang w:val="sv-SE"/>
        </w:rPr>
        <w:t>Khairiyati</w:t>
      </w:r>
      <w:r w:rsidR="00ED0636" w:rsidRPr="008E6D3B">
        <w:rPr>
          <w:rFonts w:ascii="Times New Roman" w:hAnsi="Times New Roman"/>
          <w:color w:val="000000" w:themeColor="text1"/>
          <w:sz w:val="24"/>
          <w:szCs w:val="24"/>
          <w:lang w:val="sv-SE"/>
        </w:rPr>
        <w:t xml:space="preserve">, </w:t>
      </w:r>
      <w:r w:rsidR="004E1B5A">
        <w:rPr>
          <w:rFonts w:ascii="Times New Roman" w:hAnsi="Times New Roman"/>
          <w:color w:val="000000" w:themeColor="text1"/>
          <w:sz w:val="24"/>
          <w:szCs w:val="24"/>
          <w:lang w:val="id-ID"/>
        </w:rPr>
        <w:t xml:space="preserve">N. F. </w:t>
      </w:r>
      <w:r w:rsidR="004E1B5A">
        <w:rPr>
          <w:rFonts w:ascii="Times New Roman" w:hAnsi="Times New Roman"/>
          <w:color w:val="000000" w:themeColor="text1"/>
          <w:sz w:val="24"/>
          <w:szCs w:val="24"/>
          <w:lang w:val="sv-SE"/>
        </w:rPr>
        <w:t>Yayienda</w:t>
      </w:r>
      <w:r w:rsidR="00ED0636" w:rsidRPr="008E6D3B">
        <w:rPr>
          <w:rFonts w:ascii="Times New Roman" w:hAnsi="Times New Roman"/>
          <w:color w:val="000000" w:themeColor="text1"/>
          <w:sz w:val="24"/>
          <w:szCs w:val="24"/>
          <w:lang w:val="sv-SE"/>
        </w:rPr>
        <w:t xml:space="preserve"> </w:t>
      </w:r>
      <w:r w:rsidR="004E1B5A">
        <w:rPr>
          <w:rFonts w:ascii="Times New Roman" w:hAnsi="Times New Roman"/>
          <w:color w:val="000000" w:themeColor="text1"/>
          <w:sz w:val="24"/>
          <w:szCs w:val="24"/>
          <w:lang w:val="id-ID"/>
        </w:rPr>
        <w:t>and M.</w:t>
      </w:r>
      <w:r w:rsidR="004E1B5A">
        <w:rPr>
          <w:rFonts w:ascii="Times New Roman" w:hAnsi="Times New Roman"/>
          <w:color w:val="000000" w:themeColor="text1"/>
          <w:sz w:val="24"/>
          <w:szCs w:val="24"/>
          <w:lang w:val="sv-SE"/>
        </w:rPr>
        <w:t xml:space="preserve"> Azzumar</w:t>
      </w:r>
      <w:r w:rsidR="00ED0636" w:rsidRPr="008E6D3B">
        <w:rPr>
          <w:rFonts w:ascii="Times New Roman" w:hAnsi="Times New Roman"/>
          <w:color w:val="000000" w:themeColor="text1"/>
          <w:sz w:val="24"/>
          <w:szCs w:val="24"/>
          <w:lang w:val="sv-SE"/>
        </w:rPr>
        <w:t xml:space="preserve">. (2019). </w:t>
      </w:r>
      <w:r w:rsidR="004E1B5A">
        <w:rPr>
          <w:rFonts w:ascii="Times New Roman" w:hAnsi="Times New Roman"/>
          <w:color w:val="000000" w:themeColor="text1"/>
          <w:sz w:val="24"/>
          <w:szCs w:val="24"/>
          <w:lang w:val="id-ID"/>
        </w:rPr>
        <w:t>“</w:t>
      </w:r>
      <w:r w:rsidR="00ED0636" w:rsidRPr="008E6D3B">
        <w:rPr>
          <w:rFonts w:ascii="Times New Roman" w:hAnsi="Times New Roman"/>
          <w:color w:val="000000" w:themeColor="text1"/>
          <w:sz w:val="24"/>
          <w:szCs w:val="24"/>
          <w:lang w:val="sv-SE"/>
        </w:rPr>
        <w:t>Monitoring of AH-11A Fused-Silica drift in RCM-LIPI and its implementation.</w:t>
      </w:r>
      <w:r w:rsidR="004E1B5A">
        <w:rPr>
          <w:rFonts w:ascii="Times New Roman" w:hAnsi="Times New Roman"/>
          <w:color w:val="000000" w:themeColor="text1"/>
          <w:sz w:val="24"/>
          <w:szCs w:val="24"/>
          <w:lang w:val="id-ID"/>
        </w:rPr>
        <w:t>”</w:t>
      </w:r>
      <w:r w:rsidR="00ED0636" w:rsidRPr="008E6D3B">
        <w:rPr>
          <w:rFonts w:ascii="Times New Roman" w:hAnsi="Times New Roman"/>
          <w:color w:val="000000" w:themeColor="text1"/>
          <w:sz w:val="24"/>
          <w:szCs w:val="24"/>
          <w:lang w:val="sv-SE"/>
        </w:rPr>
        <w:t xml:space="preserve"> </w:t>
      </w:r>
      <w:r w:rsidR="00ED0636" w:rsidRPr="004E1B5A">
        <w:rPr>
          <w:rFonts w:ascii="Times New Roman" w:hAnsi="Times New Roman"/>
          <w:i/>
          <w:color w:val="000000" w:themeColor="text1"/>
          <w:sz w:val="24"/>
          <w:szCs w:val="24"/>
          <w:lang w:val="sv-SE"/>
        </w:rPr>
        <w:t>IOP Conf. Series : Materials Science and Engineering 550</w:t>
      </w:r>
      <w:r w:rsidR="00ED0636" w:rsidRPr="008E6D3B">
        <w:rPr>
          <w:rFonts w:ascii="Times New Roman" w:hAnsi="Times New Roman"/>
          <w:color w:val="000000" w:themeColor="text1"/>
          <w:sz w:val="24"/>
          <w:szCs w:val="24"/>
          <w:lang w:val="sv-SE"/>
        </w:rPr>
        <w:t xml:space="preserve">. IOP Publishing. </w:t>
      </w:r>
      <w:r w:rsidR="004E1B5A" w:rsidRPr="004E1B5A">
        <w:rPr>
          <w:rFonts w:ascii="Times New Roman" w:hAnsi="Times New Roman"/>
          <w:color w:val="000000" w:themeColor="text1"/>
          <w:sz w:val="24"/>
          <w:szCs w:val="24"/>
          <w:lang w:val="sv-SE"/>
        </w:rPr>
        <w:t>https://doi.org/10.1088/1757-899X/550/1/012028</w:t>
      </w:r>
      <w:r w:rsidR="00ED0636" w:rsidRPr="008E6D3B">
        <w:rPr>
          <w:rFonts w:ascii="Times New Roman" w:hAnsi="Times New Roman"/>
          <w:color w:val="000000" w:themeColor="text1"/>
          <w:sz w:val="24"/>
          <w:szCs w:val="24"/>
          <w:lang w:val="sv-SE"/>
        </w:rPr>
        <w:t>.</w:t>
      </w:r>
    </w:p>
    <w:p w14:paraId="0431B221" w14:textId="73C09D4A" w:rsidR="003972E6" w:rsidRPr="008E6D3B" w:rsidRDefault="004E1B5A">
      <w:pPr>
        <w:pStyle w:val="ListParagraph"/>
        <w:spacing w:line="360" w:lineRule="auto"/>
        <w:ind w:left="329" w:hanging="357"/>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[7]</w:t>
      </w:r>
      <w:r>
        <w:rPr>
          <w:rFonts w:ascii="Times New Roman" w:hAnsi="Times New Roman"/>
          <w:color w:val="000000" w:themeColor="text1"/>
          <w:sz w:val="24"/>
          <w:szCs w:val="24"/>
          <w:lang w:val="id-ID"/>
        </w:rPr>
        <w:tab/>
        <w:t xml:space="preserve">M. </w:t>
      </w:r>
      <w:proofErr w:type="spellStart"/>
      <w:proofErr w:type="gramStart"/>
      <w:r>
        <w:rPr>
          <w:rFonts w:ascii="Times New Roman" w:hAnsi="Times New Roman"/>
          <w:color w:val="000000" w:themeColor="text1"/>
          <w:sz w:val="24"/>
          <w:szCs w:val="24"/>
        </w:rPr>
        <w:t>Khoza</w:t>
      </w:r>
      <w:proofErr w:type="spellEnd"/>
      <w:r>
        <w:rPr>
          <w:rFonts w:ascii="Times New Roman" w:hAnsi="Times New Roman"/>
          <w:color w:val="000000" w:themeColor="text1"/>
          <w:sz w:val="24"/>
          <w:szCs w:val="24"/>
          <w:lang w:val="id-ID"/>
        </w:rPr>
        <w:t>.</w:t>
      </w:r>
      <w:proofErr w:type="gramEnd"/>
      <w:r w:rsidR="00ED0636" w:rsidRPr="008E6D3B">
        <w:rPr>
          <w:rFonts w:ascii="Times New Roman" w:hAnsi="Times New Roman"/>
          <w:color w:val="000000" w:themeColor="text1"/>
          <w:sz w:val="24"/>
          <w:szCs w:val="24"/>
        </w:rPr>
        <w:t xml:space="preserve"> </w:t>
      </w:r>
      <w:proofErr w:type="gramStart"/>
      <w:r w:rsidR="00ED0636" w:rsidRPr="008E6D3B">
        <w:rPr>
          <w:rFonts w:ascii="Times New Roman" w:hAnsi="Times New Roman"/>
          <w:color w:val="000000" w:themeColor="text1"/>
          <w:sz w:val="24"/>
          <w:szCs w:val="24"/>
        </w:rPr>
        <w:t xml:space="preserve">(2015). </w:t>
      </w:r>
      <w:r>
        <w:rPr>
          <w:rFonts w:ascii="Times New Roman" w:hAnsi="Times New Roman"/>
          <w:color w:val="000000" w:themeColor="text1"/>
          <w:sz w:val="24"/>
          <w:szCs w:val="24"/>
          <w:lang w:val="id-ID"/>
        </w:rPr>
        <w:t>“</w:t>
      </w:r>
      <w:r w:rsidR="00ED0636" w:rsidRPr="008E6D3B">
        <w:rPr>
          <w:rFonts w:ascii="Times New Roman" w:hAnsi="Times New Roman"/>
          <w:color w:val="000000" w:themeColor="text1"/>
          <w:sz w:val="24"/>
          <w:szCs w:val="24"/>
        </w:rPr>
        <w:t>How to make precise capacitance and inductance measurement using a LCR meter.</w:t>
      </w:r>
      <w:r>
        <w:rPr>
          <w:rFonts w:ascii="Times New Roman" w:hAnsi="Times New Roman"/>
          <w:color w:val="000000" w:themeColor="text1"/>
          <w:sz w:val="24"/>
          <w:szCs w:val="24"/>
          <w:lang w:val="id-ID"/>
        </w:rPr>
        <w:t>”</w:t>
      </w:r>
      <w:proofErr w:type="gramEnd"/>
      <w:r w:rsidR="00ED0636" w:rsidRPr="008E6D3B">
        <w:rPr>
          <w:rFonts w:ascii="Times New Roman" w:hAnsi="Times New Roman"/>
          <w:color w:val="000000" w:themeColor="text1"/>
          <w:sz w:val="24"/>
          <w:szCs w:val="24"/>
        </w:rPr>
        <w:t xml:space="preserve"> </w:t>
      </w:r>
      <w:proofErr w:type="gramStart"/>
      <w:r w:rsidR="00ED0636" w:rsidRPr="004E1B5A">
        <w:rPr>
          <w:rFonts w:ascii="Times New Roman" w:hAnsi="Times New Roman"/>
          <w:i/>
          <w:color w:val="000000" w:themeColor="text1"/>
          <w:sz w:val="24"/>
          <w:szCs w:val="24"/>
        </w:rPr>
        <w:t>National Metrology Institute of South Africa</w:t>
      </w:r>
      <w:r w:rsidR="00ED0636" w:rsidRPr="008E6D3B">
        <w:rPr>
          <w:rFonts w:ascii="Times New Roman" w:hAnsi="Times New Roman"/>
          <w:color w:val="000000" w:themeColor="text1"/>
          <w:sz w:val="24"/>
          <w:szCs w:val="24"/>
        </w:rPr>
        <w:t>.</w:t>
      </w:r>
      <w:proofErr w:type="gramEnd"/>
      <w:r w:rsidR="00ED0636" w:rsidRPr="008E6D3B">
        <w:rPr>
          <w:rFonts w:ascii="Times New Roman" w:hAnsi="Times New Roman"/>
          <w:color w:val="000000" w:themeColor="text1"/>
          <w:sz w:val="24"/>
          <w:szCs w:val="24"/>
        </w:rPr>
        <w:t xml:space="preserve">  </w:t>
      </w:r>
    </w:p>
    <w:p w14:paraId="018B5C0E" w14:textId="6874CCEC" w:rsidR="003972E6" w:rsidRPr="004E1B5A" w:rsidRDefault="004E1B5A">
      <w:pPr>
        <w:pStyle w:val="ListParagraph"/>
        <w:spacing w:line="360" w:lineRule="auto"/>
        <w:ind w:left="329" w:hanging="357"/>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lastRenderedPageBreak/>
        <w:t xml:space="preserve">[8] F. </w:t>
      </w:r>
      <w:r>
        <w:rPr>
          <w:rFonts w:ascii="Times New Roman" w:hAnsi="Times New Roman"/>
          <w:color w:val="000000" w:themeColor="text1"/>
          <w:sz w:val="24"/>
          <w:szCs w:val="24"/>
          <w:lang w:val="sv-SE"/>
        </w:rPr>
        <w:t>Overney</w:t>
      </w:r>
      <w:r>
        <w:rPr>
          <w:rFonts w:ascii="Times New Roman" w:hAnsi="Times New Roman"/>
          <w:color w:val="000000" w:themeColor="text1"/>
          <w:sz w:val="24"/>
          <w:szCs w:val="24"/>
          <w:lang w:val="id-ID"/>
        </w:rPr>
        <w:t>.</w:t>
      </w:r>
      <w:r w:rsidR="00ED0636" w:rsidRPr="008E6D3B">
        <w:rPr>
          <w:rFonts w:ascii="Times New Roman" w:hAnsi="Times New Roman"/>
          <w:color w:val="000000" w:themeColor="text1"/>
          <w:sz w:val="24"/>
          <w:szCs w:val="24"/>
          <w:lang w:val="sv-SE"/>
        </w:rPr>
        <w:t xml:space="preserve"> (2017). </w:t>
      </w:r>
      <w:r>
        <w:rPr>
          <w:rFonts w:ascii="Times New Roman" w:hAnsi="Times New Roman"/>
          <w:color w:val="000000" w:themeColor="text1"/>
          <w:sz w:val="24"/>
          <w:szCs w:val="24"/>
          <w:lang w:val="id-ID"/>
        </w:rPr>
        <w:t>“</w:t>
      </w:r>
      <w:r w:rsidR="00ED0636" w:rsidRPr="008E6D3B">
        <w:rPr>
          <w:rFonts w:ascii="Times New Roman" w:hAnsi="Times New Roman"/>
          <w:color w:val="000000" w:themeColor="text1"/>
          <w:sz w:val="24"/>
          <w:szCs w:val="24"/>
          <w:lang w:val="sv-SE"/>
        </w:rPr>
        <w:t>Calibration of an LCR Meter at Arbitrary Phase Angels Using a Fully Automated Impedance Simulator.</w:t>
      </w:r>
      <w:r>
        <w:rPr>
          <w:rFonts w:ascii="Times New Roman" w:hAnsi="Times New Roman"/>
          <w:color w:val="000000" w:themeColor="text1"/>
          <w:sz w:val="24"/>
          <w:szCs w:val="24"/>
          <w:lang w:val="id-ID"/>
        </w:rPr>
        <w:t>”</w:t>
      </w:r>
      <w:r w:rsidR="00ED0636" w:rsidRPr="008E6D3B">
        <w:rPr>
          <w:rFonts w:ascii="Times New Roman" w:hAnsi="Times New Roman"/>
          <w:color w:val="000000" w:themeColor="text1"/>
          <w:sz w:val="24"/>
          <w:szCs w:val="24"/>
          <w:lang w:val="sv-SE"/>
        </w:rPr>
        <w:t xml:space="preserve"> </w:t>
      </w:r>
      <w:r w:rsidR="00ED0636" w:rsidRPr="008E6D3B">
        <w:rPr>
          <w:rFonts w:ascii="Times New Roman" w:hAnsi="Times New Roman"/>
          <w:i/>
          <w:color w:val="000000" w:themeColor="text1"/>
          <w:sz w:val="24"/>
          <w:szCs w:val="24"/>
          <w:lang w:val="sv-SE"/>
        </w:rPr>
        <w:t>IEEE Transactions on Instrumentation and Measurement</w:t>
      </w:r>
      <w:r w:rsidRPr="004E1B5A">
        <w:t xml:space="preserve"> </w:t>
      </w:r>
      <w:r w:rsidRPr="004E1B5A">
        <w:rPr>
          <w:rFonts w:ascii="Times New Roman" w:hAnsi="Times New Roman"/>
          <w:i/>
          <w:color w:val="000000" w:themeColor="text1"/>
          <w:sz w:val="24"/>
          <w:szCs w:val="24"/>
          <w:lang w:val="sv-SE"/>
        </w:rPr>
        <w:t>( Volume: 66, Issue: 6, June 2017)</w:t>
      </w:r>
      <w:r>
        <w:rPr>
          <w:rFonts w:ascii="Times New Roman" w:hAnsi="Times New Roman"/>
          <w:color w:val="000000" w:themeColor="text1"/>
          <w:sz w:val="24"/>
          <w:szCs w:val="24"/>
          <w:lang w:val="sv-SE"/>
        </w:rPr>
        <w:t>.</w:t>
      </w:r>
      <w:r>
        <w:rPr>
          <w:rFonts w:ascii="Times New Roman" w:hAnsi="Times New Roman"/>
          <w:color w:val="000000" w:themeColor="text1"/>
          <w:sz w:val="24"/>
          <w:szCs w:val="24"/>
          <w:lang w:val="id-ID"/>
        </w:rPr>
        <w:t xml:space="preserve"> </w:t>
      </w:r>
      <w:r w:rsidRPr="004E1B5A">
        <w:rPr>
          <w:rFonts w:ascii="Times New Roman" w:hAnsi="Times New Roman"/>
          <w:color w:val="000000" w:themeColor="text1"/>
          <w:sz w:val="24"/>
          <w:szCs w:val="24"/>
          <w:lang w:val="sv-SE"/>
        </w:rPr>
        <w:t>DOI: 10.1109/TIM.2017.2652500</w:t>
      </w:r>
    </w:p>
    <w:p w14:paraId="5A57442D" w14:textId="38320660" w:rsidR="003972E6" w:rsidRPr="008E6D3B" w:rsidRDefault="004E1B5A">
      <w:pPr>
        <w:pStyle w:val="ListParagraph"/>
        <w:spacing w:line="360" w:lineRule="auto"/>
        <w:ind w:left="329" w:hanging="357"/>
        <w:jc w:val="both"/>
        <w:rPr>
          <w:rFonts w:ascii="Times New Roman" w:hAnsi="Times New Roman"/>
          <w:bCs/>
          <w:iCs/>
          <w:color w:val="000000" w:themeColor="text1"/>
          <w:sz w:val="24"/>
          <w:szCs w:val="24"/>
        </w:rPr>
      </w:pPr>
      <w:r>
        <w:rPr>
          <w:rFonts w:ascii="Times New Roman" w:hAnsi="Times New Roman"/>
          <w:color w:val="000000" w:themeColor="text1"/>
          <w:sz w:val="24"/>
          <w:szCs w:val="24"/>
          <w:lang w:val="id-ID"/>
        </w:rPr>
        <w:t>[9]</w:t>
      </w:r>
      <w:r>
        <w:rPr>
          <w:rFonts w:ascii="Times New Roman" w:hAnsi="Times New Roman"/>
          <w:color w:val="000000" w:themeColor="text1"/>
          <w:sz w:val="24"/>
          <w:szCs w:val="24"/>
          <w:lang w:val="id-ID"/>
        </w:rPr>
        <w:tab/>
        <w:t xml:space="preserve">H. </w:t>
      </w:r>
      <w:proofErr w:type="spellStart"/>
      <w:r>
        <w:rPr>
          <w:rFonts w:ascii="Times New Roman" w:hAnsi="Times New Roman"/>
          <w:color w:val="000000" w:themeColor="text1"/>
          <w:sz w:val="24"/>
          <w:szCs w:val="24"/>
        </w:rPr>
        <w:t>Sutanto</w:t>
      </w:r>
      <w:proofErr w:type="spellEnd"/>
      <w:r w:rsidR="00ED0636" w:rsidRPr="008E6D3B">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 xml:space="preserve">R. </w:t>
      </w:r>
      <w:proofErr w:type="spellStart"/>
      <w:r>
        <w:rPr>
          <w:rFonts w:ascii="Times New Roman" w:hAnsi="Times New Roman"/>
          <w:color w:val="000000" w:themeColor="text1"/>
          <w:sz w:val="24"/>
          <w:szCs w:val="24"/>
        </w:rPr>
        <w:t>Hayu</w:t>
      </w:r>
      <w:proofErr w:type="spellEnd"/>
      <w:r>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and</w:t>
      </w:r>
      <w:r w:rsidR="00ED0636" w:rsidRPr="008E6D3B">
        <w:rPr>
          <w:rFonts w:ascii="Times New Roman" w:hAnsi="Times New Roman"/>
          <w:color w:val="000000" w:themeColor="text1"/>
          <w:sz w:val="24"/>
          <w:szCs w:val="24"/>
        </w:rPr>
        <w:t xml:space="preserve"> </w:t>
      </w:r>
      <w:r>
        <w:rPr>
          <w:rFonts w:ascii="Times New Roman" w:hAnsi="Times New Roman"/>
          <w:color w:val="000000" w:themeColor="text1"/>
          <w:sz w:val="24"/>
          <w:szCs w:val="24"/>
          <w:lang w:val="id-ID"/>
        </w:rPr>
        <w:t xml:space="preserve">Z. </w:t>
      </w:r>
      <w:proofErr w:type="gramStart"/>
      <w:r w:rsidR="00ED0636" w:rsidRPr="008E6D3B">
        <w:rPr>
          <w:rFonts w:ascii="Times New Roman" w:hAnsi="Times New Roman"/>
          <w:color w:val="000000" w:themeColor="text1"/>
          <w:sz w:val="24"/>
          <w:szCs w:val="24"/>
        </w:rPr>
        <w:t xml:space="preserve">Ismail </w:t>
      </w:r>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w:t>
      </w:r>
      <w:r w:rsidR="00ED0636" w:rsidRPr="008E6D3B">
        <w:rPr>
          <w:rFonts w:ascii="Times New Roman" w:hAnsi="Times New Roman"/>
          <w:color w:val="000000" w:themeColor="text1"/>
          <w:sz w:val="24"/>
          <w:szCs w:val="24"/>
        </w:rPr>
        <w:t xml:space="preserve">2016). </w:t>
      </w:r>
      <w:r w:rsidR="00D335E9">
        <w:rPr>
          <w:rFonts w:ascii="Times New Roman" w:hAnsi="Times New Roman"/>
          <w:color w:val="000000" w:themeColor="text1"/>
          <w:sz w:val="24"/>
          <w:szCs w:val="24"/>
          <w:lang w:val="id-ID"/>
        </w:rPr>
        <w:t>“</w:t>
      </w:r>
      <w:proofErr w:type="spellStart"/>
      <w:r w:rsidR="00ED0636" w:rsidRPr="008E6D3B">
        <w:rPr>
          <w:rFonts w:ascii="Times New Roman" w:hAnsi="Times New Roman"/>
          <w:bCs/>
          <w:color w:val="000000" w:themeColor="text1"/>
          <w:sz w:val="24"/>
          <w:szCs w:val="24"/>
        </w:rPr>
        <w:t>Validasi</w:t>
      </w:r>
      <w:proofErr w:type="spellEnd"/>
      <w:r w:rsidR="00ED0636" w:rsidRPr="008E6D3B">
        <w:rPr>
          <w:rFonts w:ascii="Times New Roman" w:hAnsi="Times New Roman"/>
          <w:bCs/>
          <w:color w:val="000000" w:themeColor="text1"/>
          <w:sz w:val="24"/>
          <w:szCs w:val="24"/>
        </w:rPr>
        <w:t xml:space="preserve"> </w:t>
      </w:r>
      <w:proofErr w:type="spellStart"/>
      <w:r w:rsidR="00ED0636" w:rsidRPr="008E6D3B">
        <w:rPr>
          <w:rFonts w:ascii="Times New Roman" w:hAnsi="Times New Roman"/>
          <w:bCs/>
          <w:color w:val="000000" w:themeColor="text1"/>
          <w:sz w:val="24"/>
          <w:szCs w:val="24"/>
        </w:rPr>
        <w:t>Sistem</w:t>
      </w:r>
      <w:proofErr w:type="spellEnd"/>
      <w:r w:rsidR="00ED0636" w:rsidRPr="008E6D3B">
        <w:rPr>
          <w:rFonts w:ascii="Times New Roman" w:hAnsi="Times New Roman"/>
          <w:bCs/>
          <w:color w:val="000000" w:themeColor="text1"/>
          <w:sz w:val="24"/>
          <w:szCs w:val="24"/>
        </w:rPr>
        <w:t xml:space="preserve"> </w:t>
      </w:r>
      <w:proofErr w:type="spellStart"/>
      <w:r w:rsidR="00ED0636" w:rsidRPr="008E6D3B">
        <w:rPr>
          <w:rFonts w:ascii="Times New Roman" w:hAnsi="Times New Roman"/>
          <w:bCs/>
          <w:color w:val="000000" w:themeColor="text1"/>
          <w:sz w:val="24"/>
          <w:szCs w:val="24"/>
        </w:rPr>
        <w:t>Kalibrasi</w:t>
      </w:r>
      <w:proofErr w:type="spellEnd"/>
      <w:r w:rsidR="00ED0636" w:rsidRPr="008E6D3B">
        <w:rPr>
          <w:rFonts w:ascii="Times New Roman" w:hAnsi="Times New Roman"/>
          <w:bCs/>
          <w:color w:val="000000" w:themeColor="text1"/>
          <w:sz w:val="24"/>
          <w:szCs w:val="24"/>
        </w:rPr>
        <w:t xml:space="preserve"> </w:t>
      </w:r>
      <w:proofErr w:type="spellStart"/>
      <w:r w:rsidR="00ED0636" w:rsidRPr="008E6D3B">
        <w:rPr>
          <w:rFonts w:ascii="Times New Roman" w:hAnsi="Times New Roman"/>
          <w:bCs/>
          <w:color w:val="000000" w:themeColor="text1"/>
          <w:sz w:val="24"/>
          <w:szCs w:val="24"/>
        </w:rPr>
        <w:t>Hidrometer</w:t>
      </w:r>
      <w:proofErr w:type="spellEnd"/>
      <w:r w:rsidR="00ED0636" w:rsidRPr="008E6D3B">
        <w:rPr>
          <w:rFonts w:ascii="Times New Roman" w:hAnsi="Times New Roman"/>
          <w:bCs/>
          <w:color w:val="000000" w:themeColor="text1"/>
          <w:sz w:val="24"/>
          <w:szCs w:val="24"/>
        </w:rPr>
        <w:t xml:space="preserve"> </w:t>
      </w:r>
      <w:proofErr w:type="spellStart"/>
      <w:r w:rsidR="00ED0636" w:rsidRPr="008E6D3B">
        <w:rPr>
          <w:rFonts w:ascii="Times New Roman" w:hAnsi="Times New Roman"/>
          <w:bCs/>
          <w:color w:val="000000" w:themeColor="text1"/>
          <w:sz w:val="24"/>
          <w:szCs w:val="24"/>
        </w:rPr>
        <w:t>Menggunakan</w:t>
      </w:r>
      <w:proofErr w:type="spellEnd"/>
      <w:r w:rsidR="00ED0636" w:rsidRPr="008E6D3B">
        <w:rPr>
          <w:rFonts w:ascii="Times New Roman" w:hAnsi="Times New Roman"/>
          <w:bCs/>
          <w:color w:val="000000" w:themeColor="text1"/>
          <w:sz w:val="24"/>
          <w:szCs w:val="24"/>
        </w:rPr>
        <w:t xml:space="preserve"> </w:t>
      </w:r>
      <w:proofErr w:type="spellStart"/>
      <w:r w:rsidR="00ED0636" w:rsidRPr="008E6D3B">
        <w:rPr>
          <w:rFonts w:ascii="Times New Roman" w:hAnsi="Times New Roman"/>
          <w:bCs/>
          <w:color w:val="000000" w:themeColor="text1"/>
          <w:sz w:val="24"/>
          <w:szCs w:val="24"/>
        </w:rPr>
        <w:t>Metode</w:t>
      </w:r>
      <w:proofErr w:type="spellEnd"/>
      <w:r w:rsidR="00ED0636" w:rsidRPr="008E6D3B">
        <w:rPr>
          <w:rFonts w:ascii="Times New Roman" w:hAnsi="Times New Roman"/>
          <w:bCs/>
          <w:color w:val="000000" w:themeColor="text1"/>
        </w:rPr>
        <w:br/>
      </w:r>
      <w:proofErr w:type="spellStart"/>
      <w:r w:rsidR="00ED0636" w:rsidRPr="008E6D3B">
        <w:rPr>
          <w:rFonts w:ascii="Times New Roman" w:hAnsi="Times New Roman"/>
          <w:bCs/>
          <w:color w:val="000000" w:themeColor="text1"/>
          <w:sz w:val="24"/>
          <w:szCs w:val="24"/>
        </w:rPr>
        <w:t>Cuckow</w:t>
      </w:r>
      <w:proofErr w:type="spellEnd"/>
      <w:r w:rsidR="00ED0636" w:rsidRPr="008E6D3B">
        <w:rPr>
          <w:rFonts w:ascii="Times New Roman" w:hAnsi="Times New Roman"/>
          <w:bCs/>
          <w:color w:val="000000" w:themeColor="text1"/>
          <w:sz w:val="24"/>
          <w:szCs w:val="24"/>
        </w:rPr>
        <w:t xml:space="preserve"> </w:t>
      </w:r>
      <w:proofErr w:type="spellStart"/>
      <w:r w:rsidR="00ED0636" w:rsidRPr="008E6D3B">
        <w:rPr>
          <w:rFonts w:ascii="Times New Roman" w:hAnsi="Times New Roman"/>
          <w:bCs/>
          <w:color w:val="000000" w:themeColor="text1"/>
          <w:sz w:val="24"/>
          <w:szCs w:val="24"/>
        </w:rPr>
        <w:t>Melalui</w:t>
      </w:r>
      <w:proofErr w:type="spellEnd"/>
      <w:r w:rsidR="00ED0636" w:rsidRPr="008E6D3B">
        <w:rPr>
          <w:rFonts w:ascii="Times New Roman" w:hAnsi="Times New Roman"/>
          <w:bCs/>
          <w:color w:val="000000" w:themeColor="text1"/>
          <w:sz w:val="24"/>
          <w:szCs w:val="24"/>
        </w:rPr>
        <w:t xml:space="preserve"> Program </w:t>
      </w:r>
      <w:r w:rsidR="00ED0636" w:rsidRPr="00D335E9">
        <w:rPr>
          <w:rFonts w:ascii="Times New Roman" w:hAnsi="Times New Roman"/>
          <w:bCs/>
          <w:iCs/>
          <w:color w:val="000000" w:themeColor="text1"/>
          <w:sz w:val="24"/>
          <w:szCs w:val="24"/>
        </w:rPr>
        <w:t>Inter-Laboratory Comparison</w:t>
      </w:r>
      <w:r w:rsidR="00224684" w:rsidRPr="00D335E9">
        <w:rPr>
          <w:rFonts w:ascii="Times New Roman" w:hAnsi="Times New Roman"/>
          <w:bCs/>
          <w:iCs/>
          <w:color w:val="000000" w:themeColor="text1"/>
          <w:sz w:val="24"/>
          <w:szCs w:val="24"/>
          <w:lang w:val="id-ID"/>
        </w:rPr>
        <w:t xml:space="preserve"> (Validation of Calibration System for Hidrometer Using Cuckow Method on Interlaboratory Comparison Program)</w:t>
      </w:r>
      <w:r w:rsidR="00ED0636" w:rsidRPr="00D335E9">
        <w:rPr>
          <w:rFonts w:ascii="Times New Roman" w:hAnsi="Times New Roman"/>
          <w:bCs/>
          <w:iCs/>
          <w:color w:val="000000" w:themeColor="text1"/>
          <w:sz w:val="24"/>
          <w:szCs w:val="24"/>
        </w:rPr>
        <w:t>.</w:t>
      </w:r>
      <w:r w:rsidR="00D335E9">
        <w:rPr>
          <w:rFonts w:ascii="Times New Roman" w:hAnsi="Times New Roman"/>
          <w:bCs/>
          <w:iCs/>
          <w:color w:val="000000" w:themeColor="text1"/>
          <w:sz w:val="24"/>
          <w:szCs w:val="24"/>
          <w:lang w:val="id-ID"/>
        </w:rPr>
        <w:t>”</w:t>
      </w:r>
      <w:proofErr w:type="gramEnd"/>
      <w:r w:rsidR="00ED0636" w:rsidRPr="00D335E9">
        <w:rPr>
          <w:rFonts w:ascii="Times New Roman" w:hAnsi="Times New Roman"/>
          <w:bCs/>
          <w:iCs/>
          <w:color w:val="000000" w:themeColor="text1"/>
          <w:sz w:val="24"/>
          <w:szCs w:val="24"/>
        </w:rPr>
        <w:t xml:space="preserve"> </w:t>
      </w:r>
      <w:proofErr w:type="spellStart"/>
      <w:r w:rsidR="00ED0636" w:rsidRPr="008E6D3B">
        <w:rPr>
          <w:rFonts w:ascii="Times New Roman" w:hAnsi="Times New Roman"/>
          <w:bCs/>
          <w:i/>
          <w:iCs/>
          <w:color w:val="000000" w:themeColor="text1"/>
          <w:sz w:val="24"/>
          <w:szCs w:val="24"/>
        </w:rPr>
        <w:t>Jurnal</w:t>
      </w:r>
      <w:proofErr w:type="spellEnd"/>
      <w:r w:rsidR="00ED0636" w:rsidRPr="008E6D3B">
        <w:rPr>
          <w:rFonts w:ascii="Times New Roman" w:hAnsi="Times New Roman"/>
          <w:bCs/>
          <w:i/>
          <w:iCs/>
          <w:color w:val="000000" w:themeColor="text1"/>
          <w:sz w:val="24"/>
          <w:szCs w:val="24"/>
        </w:rPr>
        <w:t xml:space="preserve"> </w:t>
      </w:r>
      <w:proofErr w:type="spellStart"/>
      <w:r w:rsidR="00ED0636" w:rsidRPr="008E6D3B">
        <w:rPr>
          <w:rFonts w:ascii="Times New Roman" w:hAnsi="Times New Roman"/>
          <w:bCs/>
          <w:i/>
          <w:iCs/>
          <w:color w:val="000000" w:themeColor="text1"/>
          <w:sz w:val="24"/>
          <w:szCs w:val="24"/>
        </w:rPr>
        <w:t>Standardisasi</w:t>
      </w:r>
      <w:proofErr w:type="spellEnd"/>
      <w:r w:rsidR="00D335E9">
        <w:rPr>
          <w:rFonts w:ascii="Times New Roman" w:hAnsi="Times New Roman"/>
          <w:bCs/>
          <w:i/>
          <w:iCs/>
          <w:color w:val="000000" w:themeColor="text1"/>
          <w:sz w:val="24"/>
          <w:szCs w:val="24"/>
          <w:lang w:val="id-ID"/>
        </w:rPr>
        <w:t xml:space="preserve"> (Journal of Standardization)</w:t>
      </w:r>
      <w:r w:rsidR="00D335E9">
        <w:rPr>
          <w:rFonts w:ascii="Times New Roman" w:hAnsi="Times New Roman"/>
          <w:bCs/>
          <w:i/>
          <w:iCs/>
          <w:color w:val="000000" w:themeColor="text1"/>
          <w:sz w:val="24"/>
          <w:szCs w:val="24"/>
        </w:rPr>
        <w:t xml:space="preserve"> Vo</w:t>
      </w:r>
      <w:r w:rsidR="00D335E9">
        <w:rPr>
          <w:rFonts w:ascii="Times New Roman" w:hAnsi="Times New Roman"/>
          <w:bCs/>
          <w:i/>
          <w:iCs/>
          <w:color w:val="000000" w:themeColor="text1"/>
          <w:sz w:val="24"/>
          <w:szCs w:val="24"/>
          <w:lang w:val="id-ID"/>
        </w:rPr>
        <w:t>l.</w:t>
      </w:r>
      <w:r w:rsidR="00D335E9">
        <w:rPr>
          <w:rFonts w:ascii="Times New Roman" w:hAnsi="Times New Roman"/>
          <w:bCs/>
          <w:i/>
          <w:iCs/>
          <w:color w:val="000000" w:themeColor="text1"/>
          <w:sz w:val="24"/>
          <w:szCs w:val="24"/>
        </w:rPr>
        <w:t xml:space="preserve"> 18 n</w:t>
      </w:r>
      <w:r w:rsidR="00D335E9">
        <w:rPr>
          <w:rFonts w:ascii="Times New Roman" w:hAnsi="Times New Roman"/>
          <w:bCs/>
          <w:i/>
          <w:iCs/>
          <w:color w:val="000000" w:themeColor="text1"/>
          <w:sz w:val="24"/>
          <w:szCs w:val="24"/>
          <w:lang w:val="id-ID"/>
        </w:rPr>
        <w:t>o.</w:t>
      </w:r>
      <w:r w:rsidR="00ED0636" w:rsidRPr="008E6D3B">
        <w:rPr>
          <w:rFonts w:ascii="Times New Roman" w:hAnsi="Times New Roman"/>
          <w:bCs/>
          <w:i/>
          <w:iCs/>
          <w:color w:val="000000" w:themeColor="text1"/>
          <w:sz w:val="24"/>
          <w:szCs w:val="24"/>
        </w:rPr>
        <w:t xml:space="preserve"> 2, </w:t>
      </w:r>
      <w:r w:rsidR="00D335E9">
        <w:rPr>
          <w:rFonts w:ascii="Times New Roman" w:hAnsi="Times New Roman"/>
          <w:bCs/>
          <w:iCs/>
          <w:color w:val="000000" w:themeColor="text1"/>
          <w:sz w:val="24"/>
          <w:szCs w:val="24"/>
          <w:lang w:val="id-ID"/>
        </w:rPr>
        <w:t>pp.</w:t>
      </w:r>
      <w:r w:rsidR="00ED0636" w:rsidRPr="008E6D3B">
        <w:rPr>
          <w:rFonts w:ascii="Times New Roman" w:hAnsi="Times New Roman"/>
          <w:bCs/>
          <w:iCs/>
          <w:color w:val="000000" w:themeColor="text1"/>
          <w:sz w:val="24"/>
          <w:szCs w:val="24"/>
        </w:rPr>
        <w:t xml:space="preserve"> 97-106.</w:t>
      </w:r>
    </w:p>
    <w:p w14:paraId="60DF49F0" w14:textId="3C05288B" w:rsidR="003972E6" w:rsidRPr="008C708B" w:rsidRDefault="008C708B">
      <w:pPr>
        <w:pStyle w:val="ListParagraph"/>
        <w:spacing w:line="360" w:lineRule="auto"/>
        <w:ind w:left="329" w:hanging="357"/>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w:t>
      </w:r>
      <w:r w:rsidRPr="008C708B">
        <w:rPr>
          <w:rFonts w:ascii="Times New Roman" w:hAnsi="Times New Roman"/>
          <w:color w:val="000000" w:themeColor="text1"/>
          <w:sz w:val="24"/>
          <w:szCs w:val="24"/>
          <w:lang w:val="id-ID"/>
        </w:rPr>
        <w:t>10</w:t>
      </w:r>
      <w:r>
        <w:rPr>
          <w:rFonts w:ascii="Times New Roman" w:hAnsi="Times New Roman"/>
          <w:color w:val="000000" w:themeColor="text1"/>
          <w:sz w:val="24"/>
          <w:szCs w:val="24"/>
          <w:lang w:val="id-ID"/>
        </w:rPr>
        <w:t>]</w:t>
      </w:r>
      <w:r w:rsidR="00D335E9">
        <w:rPr>
          <w:rFonts w:ascii="Times New Roman" w:hAnsi="Times New Roman"/>
          <w:color w:val="000000" w:themeColor="text1"/>
          <w:sz w:val="24"/>
          <w:szCs w:val="24"/>
          <w:lang w:val="id-ID"/>
        </w:rPr>
        <w:t xml:space="preserve">B. </w:t>
      </w:r>
      <w:r w:rsidR="00ED0636" w:rsidRPr="008C708B">
        <w:rPr>
          <w:rFonts w:ascii="Times New Roman" w:hAnsi="Times New Roman"/>
          <w:color w:val="000000" w:themeColor="text1"/>
          <w:sz w:val="24"/>
          <w:szCs w:val="24"/>
          <w:lang w:val="id-ID"/>
        </w:rPr>
        <w:t xml:space="preserve">Waltrip B, </w:t>
      </w:r>
      <w:r w:rsidR="00D335E9">
        <w:rPr>
          <w:rFonts w:ascii="Times New Roman" w:hAnsi="Times New Roman"/>
          <w:color w:val="000000" w:themeColor="text1"/>
          <w:sz w:val="24"/>
          <w:szCs w:val="24"/>
          <w:lang w:val="id-ID"/>
        </w:rPr>
        <w:t xml:space="preserve">S. </w:t>
      </w:r>
      <w:r w:rsidR="00ED0636" w:rsidRPr="008C708B">
        <w:rPr>
          <w:rFonts w:ascii="Times New Roman" w:hAnsi="Times New Roman"/>
          <w:color w:val="000000" w:themeColor="text1"/>
          <w:sz w:val="24"/>
          <w:szCs w:val="24"/>
          <w:lang w:val="id-ID"/>
        </w:rPr>
        <w:t xml:space="preserve">Avramov-Zamurovic and </w:t>
      </w:r>
      <w:r w:rsidR="00D335E9">
        <w:rPr>
          <w:rFonts w:ascii="Times New Roman" w:hAnsi="Times New Roman"/>
          <w:color w:val="000000" w:themeColor="text1"/>
          <w:sz w:val="24"/>
          <w:szCs w:val="24"/>
          <w:lang w:val="id-ID"/>
        </w:rPr>
        <w:t xml:space="preserve">A. </w:t>
      </w:r>
      <w:r w:rsidR="00D335E9" w:rsidRPr="008C708B">
        <w:rPr>
          <w:rFonts w:ascii="Times New Roman" w:hAnsi="Times New Roman"/>
          <w:color w:val="000000" w:themeColor="text1"/>
          <w:sz w:val="24"/>
          <w:szCs w:val="24"/>
          <w:lang w:val="id-ID"/>
        </w:rPr>
        <w:t xml:space="preserve">Koffman </w:t>
      </w:r>
      <w:r w:rsidR="00ED0636" w:rsidRPr="008C708B">
        <w:rPr>
          <w:rFonts w:ascii="Times New Roman" w:hAnsi="Times New Roman"/>
          <w:color w:val="000000" w:themeColor="text1"/>
          <w:sz w:val="24"/>
          <w:szCs w:val="24"/>
          <w:lang w:val="id-ID"/>
        </w:rPr>
        <w:t xml:space="preserve">. (2005). </w:t>
      </w:r>
      <w:r w:rsidR="00D335E9">
        <w:rPr>
          <w:rFonts w:ascii="Times New Roman" w:hAnsi="Times New Roman"/>
          <w:color w:val="000000" w:themeColor="text1"/>
          <w:sz w:val="24"/>
          <w:szCs w:val="24"/>
          <w:lang w:val="id-ID"/>
        </w:rPr>
        <w:t>“</w:t>
      </w:r>
      <w:r w:rsidR="00ED0636" w:rsidRPr="008C708B">
        <w:rPr>
          <w:rFonts w:ascii="Times New Roman" w:hAnsi="Times New Roman"/>
          <w:color w:val="000000" w:themeColor="text1"/>
          <w:sz w:val="24"/>
          <w:szCs w:val="24"/>
          <w:lang w:val="id-ID"/>
        </w:rPr>
        <w:t>Inductance Measurement Using an LCR Meter</w:t>
      </w:r>
      <w:r w:rsidR="00ED0636" w:rsidRPr="008C708B">
        <w:rPr>
          <w:rFonts w:ascii="Times New Roman" w:hAnsi="Times New Roman"/>
          <w:color w:val="000000" w:themeColor="text1"/>
          <w:sz w:val="24"/>
          <w:szCs w:val="24"/>
          <w:lang w:val="id-ID"/>
        </w:rPr>
        <w:br/>
        <w:t>and a Current Transformer Interface.</w:t>
      </w:r>
      <w:r w:rsidR="00D335E9">
        <w:rPr>
          <w:rFonts w:ascii="Times New Roman" w:hAnsi="Times New Roman"/>
          <w:color w:val="000000" w:themeColor="text1"/>
          <w:sz w:val="24"/>
          <w:szCs w:val="24"/>
          <w:lang w:val="id-ID"/>
        </w:rPr>
        <w:t>”</w:t>
      </w:r>
      <w:r w:rsidR="00ED0636" w:rsidRPr="008C708B">
        <w:rPr>
          <w:rFonts w:ascii="Times New Roman" w:hAnsi="Times New Roman"/>
          <w:color w:val="000000" w:themeColor="text1"/>
          <w:sz w:val="24"/>
          <w:szCs w:val="24"/>
          <w:lang w:val="id-ID"/>
        </w:rPr>
        <w:t xml:space="preserve"> </w:t>
      </w:r>
      <w:r w:rsidR="00D335E9" w:rsidRPr="008C708B">
        <w:rPr>
          <w:rFonts w:ascii="Times New Roman" w:hAnsi="Times New Roman"/>
          <w:color w:val="000000" w:themeColor="text1"/>
          <w:sz w:val="24"/>
          <w:szCs w:val="24"/>
          <w:lang w:val="id-ID"/>
        </w:rPr>
        <w:t>2005 IEEE Instrumentationand Measurement Technology Conference Proceedings.</w:t>
      </w:r>
      <w:r w:rsidR="00ED0636" w:rsidRPr="008C708B">
        <w:rPr>
          <w:rFonts w:ascii="Times New Roman" w:hAnsi="Times New Roman"/>
          <w:color w:val="000000" w:themeColor="text1"/>
          <w:sz w:val="24"/>
          <w:szCs w:val="24"/>
          <w:lang w:val="id-ID"/>
        </w:rPr>
        <w:t xml:space="preserve"> Ottawa, Canada. </w:t>
      </w:r>
      <w:r w:rsidR="00D335E9" w:rsidRPr="008C708B">
        <w:rPr>
          <w:rFonts w:ascii="Times New Roman" w:hAnsi="Times New Roman"/>
          <w:color w:val="000000" w:themeColor="text1"/>
          <w:sz w:val="24"/>
          <w:szCs w:val="24"/>
          <w:lang w:val="id-ID"/>
        </w:rPr>
        <w:t>DOI: 10.1109/IMTC.2005.1604290</w:t>
      </w:r>
      <w:r w:rsidR="00ED0636" w:rsidRPr="008C708B">
        <w:rPr>
          <w:rFonts w:ascii="Times New Roman" w:hAnsi="Times New Roman"/>
          <w:color w:val="000000" w:themeColor="text1"/>
          <w:sz w:val="24"/>
          <w:szCs w:val="24"/>
          <w:lang w:val="id-ID"/>
        </w:rPr>
        <w:t>.</w:t>
      </w:r>
    </w:p>
    <w:p w14:paraId="71246E73" w14:textId="2482F0B2" w:rsidR="003972E6" w:rsidRPr="008E6D3B" w:rsidRDefault="008C708B">
      <w:pPr>
        <w:pStyle w:val="ListParagraph"/>
        <w:spacing w:line="360" w:lineRule="auto"/>
        <w:ind w:left="329" w:hanging="357"/>
        <w:jc w:val="both"/>
        <w:rPr>
          <w:rFonts w:ascii="Times New Roman" w:hAnsi="Times New Roman"/>
          <w:color w:val="000000" w:themeColor="text1"/>
          <w:sz w:val="24"/>
          <w:szCs w:val="24"/>
          <w:lang w:val="sv-SE"/>
        </w:rPr>
      </w:pPr>
      <w:r>
        <w:rPr>
          <w:rFonts w:ascii="Times New Roman" w:hAnsi="Times New Roman"/>
          <w:color w:val="000000" w:themeColor="text1"/>
          <w:sz w:val="24"/>
          <w:szCs w:val="24"/>
          <w:lang w:val="id-ID"/>
        </w:rPr>
        <w:t>[1</w:t>
      </w:r>
      <w:r>
        <w:rPr>
          <w:rFonts w:ascii="Times New Roman" w:hAnsi="Times New Roman"/>
          <w:color w:val="000000" w:themeColor="text1"/>
          <w:sz w:val="24"/>
          <w:szCs w:val="24"/>
        </w:rPr>
        <w:t>1</w:t>
      </w:r>
      <w:r w:rsidR="00D335E9">
        <w:rPr>
          <w:rFonts w:ascii="Times New Roman" w:hAnsi="Times New Roman"/>
          <w:color w:val="000000" w:themeColor="text1"/>
          <w:sz w:val="24"/>
          <w:szCs w:val="24"/>
          <w:lang w:val="id-ID"/>
        </w:rPr>
        <w:t>]N. F. Y</w:t>
      </w:r>
      <w:r w:rsidR="00D335E9">
        <w:rPr>
          <w:rFonts w:ascii="Times New Roman" w:hAnsi="Times New Roman"/>
          <w:color w:val="000000" w:themeColor="text1"/>
          <w:sz w:val="24"/>
          <w:szCs w:val="24"/>
          <w:lang w:val="sv-SE"/>
        </w:rPr>
        <w:t>ayienda</w:t>
      </w:r>
      <w:r w:rsidR="00ED0636" w:rsidRPr="008E6D3B">
        <w:rPr>
          <w:rFonts w:ascii="Times New Roman" w:hAnsi="Times New Roman"/>
          <w:color w:val="000000" w:themeColor="text1"/>
          <w:sz w:val="24"/>
          <w:szCs w:val="24"/>
          <w:lang w:val="sv-SE"/>
        </w:rPr>
        <w:t xml:space="preserve">, </w:t>
      </w:r>
      <w:r w:rsidR="00D335E9">
        <w:rPr>
          <w:rFonts w:ascii="Times New Roman" w:hAnsi="Times New Roman"/>
          <w:color w:val="000000" w:themeColor="text1"/>
          <w:sz w:val="24"/>
          <w:szCs w:val="24"/>
          <w:lang w:val="id-ID"/>
        </w:rPr>
        <w:t xml:space="preserve">L. </w:t>
      </w:r>
      <w:r w:rsidR="00ED0636" w:rsidRPr="008E6D3B">
        <w:rPr>
          <w:rFonts w:ascii="Times New Roman" w:hAnsi="Times New Roman"/>
          <w:color w:val="000000" w:themeColor="text1"/>
          <w:sz w:val="24"/>
          <w:szCs w:val="24"/>
          <w:lang w:val="sv-SE"/>
        </w:rPr>
        <w:t>Khairiyati</w:t>
      </w:r>
      <w:r w:rsidR="00D335E9">
        <w:rPr>
          <w:rFonts w:ascii="Times New Roman" w:hAnsi="Times New Roman"/>
          <w:color w:val="000000" w:themeColor="text1"/>
          <w:sz w:val="24"/>
          <w:szCs w:val="24"/>
          <w:lang w:val="id-ID"/>
        </w:rPr>
        <w:t xml:space="preserve"> and M.</w:t>
      </w:r>
      <w:r w:rsidR="00D335E9">
        <w:rPr>
          <w:rFonts w:ascii="Times New Roman" w:hAnsi="Times New Roman"/>
          <w:color w:val="000000" w:themeColor="text1"/>
          <w:sz w:val="24"/>
          <w:szCs w:val="24"/>
          <w:lang w:val="sv-SE"/>
        </w:rPr>
        <w:t xml:space="preserve"> Azzumar</w:t>
      </w:r>
      <w:r w:rsidR="00ED0636" w:rsidRPr="008E6D3B">
        <w:rPr>
          <w:rFonts w:ascii="Times New Roman" w:hAnsi="Times New Roman"/>
          <w:color w:val="000000" w:themeColor="text1"/>
          <w:sz w:val="24"/>
          <w:szCs w:val="24"/>
          <w:lang w:val="sv-SE"/>
        </w:rPr>
        <w:t xml:space="preserve">. (2017). </w:t>
      </w:r>
      <w:r w:rsidR="00D335E9">
        <w:rPr>
          <w:rFonts w:ascii="Times New Roman" w:hAnsi="Times New Roman"/>
          <w:color w:val="000000" w:themeColor="text1"/>
          <w:sz w:val="24"/>
          <w:szCs w:val="24"/>
          <w:lang w:val="id-ID"/>
        </w:rPr>
        <w:t>“</w:t>
      </w:r>
      <w:r w:rsidR="00ED0636" w:rsidRPr="008E6D3B">
        <w:rPr>
          <w:rFonts w:ascii="Times New Roman" w:hAnsi="Times New Roman"/>
          <w:color w:val="000000" w:themeColor="text1"/>
          <w:sz w:val="24"/>
          <w:szCs w:val="24"/>
          <w:lang w:val="sv-SE"/>
        </w:rPr>
        <w:t>Pengukuran Dekade Resistor Box Semi Otomatis</w:t>
      </w:r>
      <w:r w:rsidR="00D335E9">
        <w:rPr>
          <w:rFonts w:ascii="Times New Roman" w:hAnsi="Times New Roman"/>
          <w:color w:val="000000" w:themeColor="text1"/>
          <w:sz w:val="24"/>
          <w:szCs w:val="24"/>
          <w:lang w:val="id-ID"/>
        </w:rPr>
        <w:t xml:space="preserve"> (Semiautomatic Measurement of Decade Resistor Box)</w:t>
      </w:r>
      <w:r w:rsidR="00ED0636" w:rsidRPr="008E6D3B">
        <w:rPr>
          <w:rFonts w:ascii="Times New Roman" w:hAnsi="Times New Roman"/>
          <w:color w:val="000000" w:themeColor="text1"/>
          <w:sz w:val="24"/>
          <w:szCs w:val="24"/>
          <w:lang w:val="sv-SE"/>
        </w:rPr>
        <w:t>.</w:t>
      </w:r>
      <w:r w:rsidR="00D335E9">
        <w:rPr>
          <w:rFonts w:ascii="Times New Roman" w:hAnsi="Times New Roman"/>
          <w:color w:val="000000" w:themeColor="text1"/>
          <w:sz w:val="24"/>
          <w:szCs w:val="24"/>
          <w:lang w:val="id-ID"/>
        </w:rPr>
        <w:t>”</w:t>
      </w:r>
      <w:r w:rsidR="00ED0636" w:rsidRPr="008E6D3B">
        <w:rPr>
          <w:rFonts w:ascii="Times New Roman" w:hAnsi="Times New Roman"/>
          <w:i/>
          <w:iCs/>
          <w:color w:val="000000" w:themeColor="text1"/>
          <w:sz w:val="24"/>
          <w:szCs w:val="24"/>
          <w:lang w:val="sv-SE"/>
        </w:rPr>
        <w:t xml:space="preserve"> Pertemuan </w:t>
      </w:r>
      <w:r w:rsidR="00ED0636" w:rsidRPr="008E6D3B">
        <w:rPr>
          <w:rFonts w:ascii="Times New Roman" w:hAnsi="Times New Roman"/>
          <w:i/>
          <w:iCs/>
          <w:color w:val="000000" w:themeColor="text1"/>
          <w:sz w:val="24"/>
          <w:szCs w:val="24"/>
          <w:lang w:val="sv-SE"/>
        </w:rPr>
        <w:lastRenderedPageBreak/>
        <w:t>dan Presentasi Ilmiah Kalibra</w:t>
      </w:r>
      <w:r w:rsidR="00D335E9">
        <w:rPr>
          <w:rFonts w:ascii="Times New Roman" w:hAnsi="Times New Roman"/>
          <w:i/>
          <w:iCs/>
          <w:color w:val="000000" w:themeColor="text1"/>
          <w:sz w:val="24"/>
          <w:szCs w:val="24"/>
          <w:lang w:val="sv-SE"/>
        </w:rPr>
        <w:t xml:space="preserve">si, Intrumentasi dan Metrologi </w:t>
      </w:r>
      <w:r w:rsidR="00D335E9" w:rsidRPr="008E6D3B">
        <w:rPr>
          <w:rFonts w:ascii="Times New Roman" w:hAnsi="Times New Roman"/>
          <w:i/>
          <w:iCs/>
          <w:color w:val="000000" w:themeColor="text1"/>
          <w:sz w:val="24"/>
          <w:szCs w:val="24"/>
          <w:lang w:val="sv-SE"/>
        </w:rPr>
        <w:t>(</w:t>
      </w:r>
      <w:r w:rsidR="00D335E9">
        <w:rPr>
          <w:rFonts w:ascii="Times New Roman" w:hAnsi="Times New Roman"/>
          <w:i/>
          <w:iCs/>
          <w:color w:val="000000" w:themeColor="text1"/>
          <w:sz w:val="24"/>
          <w:szCs w:val="24"/>
          <w:lang w:val="id-ID"/>
        </w:rPr>
        <w:t>43</w:t>
      </w:r>
      <w:r w:rsidR="00D335E9" w:rsidRPr="004E1B5A">
        <w:rPr>
          <w:rFonts w:ascii="Times New Roman" w:hAnsi="Times New Roman"/>
          <w:i/>
          <w:iCs/>
          <w:color w:val="000000" w:themeColor="text1"/>
          <w:sz w:val="24"/>
          <w:szCs w:val="24"/>
          <w:vertAlign w:val="superscript"/>
          <w:lang w:val="id-ID"/>
        </w:rPr>
        <w:t>th</w:t>
      </w:r>
      <w:r w:rsidR="00D335E9">
        <w:rPr>
          <w:rFonts w:ascii="Times New Roman" w:hAnsi="Times New Roman"/>
          <w:i/>
          <w:iCs/>
          <w:color w:val="000000" w:themeColor="text1"/>
          <w:sz w:val="24"/>
          <w:szCs w:val="24"/>
          <w:lang w:val="id-ID"/>
        </w:rPr>
        <w:t xml:space="preserve"> Scientific Meeting and Presentation on Calibration, Instrumentation and Metrology</w:t>
      </w:r>
      <w:r w:rsidR="00D335E9">
        <w:rPr>
          <w:rFonts w:ascii="Times New Roman" w:hAnsi="Times New Roman"/>
          <w:i/>
          <w:iCs/>
          <w:color w:val="000000" w:themeColor="text1"/>
          <w:sz w:val="24"/>
          <w:szCs w:val="24"/>
          <w:lang w:val="sv-SE"/>
        </w:rPr>
        <w:t xml:space="preserve"> 2017)</w:t>
      </w:r>
      <w:r w:rsidR="00ED0636" w:rsidRPr="008E6D3B">
        <w:rPr>
          <w:rFonts w:ascii="Times New Roman" w:hAnsi="Times New Roman"/>
          <w:i/>
          <w:iCs/>
          <w:color w:val="000000" w:themeColor="text1"/>
          <w:sz w:val="24"/>
          <w:szCs w:val="24"/>
          <w:lang w:val="sv-SE"/>
        </w:rPr>
        <w:t>.</w:t>
      </w:r>
      <w:r w:rsidR="00ED0636" w:rsidRPr="008E6D3B">
        <w:rPr>
          <w:rFonts w:ascii="Times New Roman" w:hAnsi="Times New Roman"/>
          <w:color w:val="000000" w:themeColor="text1"/>
          <w:sz w:val="24"/>
          <w:szCs w:val="24"/>
          <w:lang w:val="sv-SE"/>
        </w:rPr>
        <w:t xml:space="preserve"> </w:t>
      </w:r>
      <w:r w:rsidR="00D335E9" w:rsidRPr="008E6D3B">
        <w:rPr>
          <w:rFonts w:ascii="Times New Roman" w:hAnsi="Times New Roman"/>
          <w:color w:val="000000" w:themeColor="text1"/>
          <w:sz w:val="24"/>
          <w:szCs w:val="24"/>
          <w:lang w:val="sv-SE"/>
        </w:rPr>
        <w:t xml:space="preserve">Pusat Penelitian </w:t>
      </w:r>
      <w:r w:rsidR="00D335E9" w:rsidRPr="008E6D3B">
        <w:rPr>
          <w:rFonts w:ascii="Times New Roman" w:hAnsi="Times New Roman"/>
          <w:color w:val="000000" w:themeColor="text1"/>
          <w:sz w:val="24"/>
          <w:szCs w:val="24"/>
          <w:lang w:val="sv-SE"/>
        </w:rPr>
        <w:lastRenderedPageBreak/>
        <w:t xml:space="preserve">Metrologi </w:t>
      </w:r>
      <w:r w:rsidR="00D335E9">
        <w:rPr>
          <w:rFonts w:ascii="Times New Roman" w:hAnsi="Times New Roman"/>
          <w:color w:val="000000" w:themeColor="text1"/>
          <w:sz w:val="24"/>
          <w:szCs w:val="24"/>
          <w:lang w:val="sv-SE"/>
        </w:rPr>
        <w:t>–</w:t>
      </w:r>
      <w:r w:rsidR="00D335E9" w:rsidRPr="008E6D3B">
        <w:rPr>
          <w:rFonts w:ascii="Times New Roman" w:hAnsi="Times New Roman"/>
          <w:color w:val="000000" w:themeColor="text1"/>
          <w:sz w:val="24"/>
          <w:szCs w:val="24"/>
          <w:lang w:val="sv-SE"/>
        </w:rPr>
        <w:t>LIPI</w:t>
      </w:r>
      <w:r w:rsidR="00D335E9">
        <w:rPr>
          <w:rFonts w:ascii="Times New Roman" w:hAnsi="Times New Roman"/>
          <w:color w:val="000000" w:themeColor="text1"/>
          <w:sz w:val="24"/>
          <w:szCs w:val="24"/>
          <w:lang w:val="id-ID"/>
        </w:rPr>
        <w:t xml:space="preserve"> (Research Center for Metrology – Indonesian Instritute of Sciences)</w:t>
      </w:r>
      <w:r w:rsidR="00D335E9" w:rsidRPr="008E6D3B">
        <w:rPr>
          <w:rFonts w:ascii="Times New Roman" w:hAnsi="Times New Roman"/>
          <w:color w:val="000000" w:themeColor="text1"/>
          <w:sz w:val="24"/>
          <w:szCs w:val="24"/>
          <w:lang w:val="sv-SE"/>
        </w:rPr>
        <w:t xml:space="preserve">. </w:t>
      </w:r>
      <w:r w:rsidR="00ED0636" w:rsidRPr="008E6D3B">
        <w:rPr>
          <w:rFonts w:ascii="Times New Roman" w:hAnsi="Times New Roman"/>
          <w:color w:val="000000" w:themeColor="text1"/>
          <w:sz w:val="24"/>
          <w:szCs w:val="24"/>
          <w:lang w:val="sv-SE"/>
        </w:rPr>
        <w:t xml:space="preserve"> </w:t>
      </w:r>
      <w:r w:rsidR="00D335E9">
        <w:rPr>
          <w:rFonts w:ascii="Times New Roman" w:hAnsi="Times New Roman"/>
          <w:color w:val="000000" w:themeColor="text1"/>
          <w:sz w:val="24"/>
          <w:szCs w:val="24"/>
          <w:lang w:val="id-ID"/>
        </w:rPr>
        <w:t>pp.</w:t>
      </w:r>
      <w:r w:rsidR="00ED0636" w:rsidRPr="008E6D3B">
        <w:rPr>
          <w:rFonts w:ascii="Times New Roman" w:hAnsi="Times New Roman"/>
          <w:color w:val="000000" w:themeColor="text1"/>
          <w:sz w:val="24"/>
          <w:szCs w:val="24"/>
          <w:lang w:val="sv-SE"/>
        </w:rPr>
        <w:t xml:space="preserve"> 262-270.</w:t>
      </w:r>
    </w:p>
    <w:p w14:paraId="1DAE320F" w14:textId="77777777" w:rsidR="003972E6" w:rsidRPr="008E6D3B" w:rsidRDefault="00ED0636">
      <w:pPr>
        <w:pStyle w:val="ListParagraph"/>
        <w:spacing w:line="360" w:lineRule="auto"/>
        <w:ind w:left="329" w:hanging="357"/>
        <w:jc w:val="both"/>
        <w:rPr>
          <w:rFonts w:ascii="Times New Roman" w:hAnsi="Times New Roman"/>
          <w:color w:val="000000" w:themeColor="text1"/>
          <w:sz w:val="24"/>
          <w:szCs w:val="24"/>
          <w:lang w:val="sv-SE"/>
        </w:rPr>
      </w:pPr>
      <w:r w:rsidRPr="008E6D3B">
        <w:rPr>
          <w:rFonts w:ascii="Times New Roman" w:hAnsi="Times New Roman"/>
          <w:color w:val="000000" w:themeColor="text1"/>
          <w:sz w:val="24"/>
          <w:szCs w:val="24"/>
          <w:lang w:val="sv-SE"/>
        </w:rPr>
        <w:t xml:space="preserve">  </w:t>
      </w:r>
    </w:p>
    <w:p w14:paraId="3EC31BBA" w14:textId="77777777" w:rsidR="003972E6" w:rsidRPr="008E6D3B" w:rsidRDefault="003972E6">
      <w:pPr>
        <w:pStyle w:val="ListParagraph"/>
        <w:spacing w:line="360" w:lineRule="auto"/>
        <w:ind w:left="329" w:hanging="357"/>
        <w:jc w:val="both"/>
        <w:rPr>
          <w:rFonts w:ascii="Times New Roman" w:hAnsi="Times New Roman"/>
          <w:color w:val="000000" w:themeColor="text1"/>
          <w:sz w:val="24"/>
          <w:szCs w:val="24"/>
          <w:lang w:val="sv-SE"/>
        </w:rPr>
      </w:pPr>
    </w:p>
    <w:p w14:paraId="5E0B83D6" w14:textId="77777777" w:rsidR="003972E6" w:rsidRPr="008E6D3B" w:rsidRDefault="003972E6">
      <w:pPr>
        <w:pStyle w:val="ListParagraph"/>
        <w:spacing w:line="360" w:lineRule="auto"/>
        <w:ind w:left="329" w:hanging="357"/>
        <w:jc w:val="both"/>
        <w:rPr>
          <w:rFonts w:ascii="Times New Roman" w:hAnsi="Times New Roman"/>
          <w:b/>
          <w:color w:val="000000" w:themeColor="text1"/>
          <w:sz w:val="24"/>
          <w:szCs w:val="24"/>
          <w:lang w:val="sv-SE"/>
        </w:rPr>
        <w:sectPr w:rsidR="003972E6" w:rsidRPr="008E6D3B">
          <w:type w:val="continuous"/>
          <w:pgSz w:w="11907" w:h="16839" w:code="9"/>
          <w:pgMar w:top="1440" w:right="1440" w:bottom="1440" w:left="1872" w:header="1411" w:footer="1411" w:gutter="0"/>
          <w:cols w:num="2" w:space="720"/>
          <w:docGrid w:linePitch="360"/>
        </w:sectPr>
      </w:pPr>
    </w:p>
    <w:p w14:paraId="7ACD9DB4" w14:textId="77777777" w:rsidR="003972E6" w:rsidRPr="008E6D3B" w:rsidRDefault="003972E6">
      <w:pPr>
        <w:tabs>
          <w:tab w:val="left" w:pos="284"/>
        </w:tabs>
        <w:spacing w:line="360" w:lineRule="auto"/>
        <w:ind w:left="330"/>
        <w:rPr>
          <w:rFonts w:ascii="Times New Roman" w:hAnsi="Times New Roman"/>
          <w:b/>
          <w:color w:val="000000" w:themeColor="text1"/>
          <w:sz w:val="24"/>
          <w:szCs w:val="24"/>
          <w:lang w:val="sv-SE"/>
        </w:rPr>
      </w:pPr>
    </w:p>
    <w:sectPr w:rsidR="003972E6" w:rsidRPr="008E6D3B">
      <w:type w:val="continuous"/>
      <w:pgSz w:w="11907" w:h="16839" w:code="9"/>
      <w:pgMar w:top="1440" w:right="1440" w:bottom="1440" w:left="1872" w:header="1411" w:footer="1411" w:gutter="0"/>
      <w:cols w:num="2"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001" w15:done="0"/>
  <w15:commentEx w15:paraId="753B4539" w15:paraIdParent="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1D1EF" w16cex:dateUtc="2021-03-09T0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001" w16cid:durableId="23F1CC6F"/>
  <w16cid:commentId w16cid:paraId="753B4539" w16cid:durableId="23F1D1E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1A41444"/>
    <w:lvl w:ilvl="0" w:tplc="584A7974">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
    <w:nsid w:val="00000002"/>
    <w:multiLevelType w:val="hybridMultilevel"/>
    <w:tmpl w:val="86A4A326"/>
    <w:lvl w:ilvl="0" w:tplc="D0EC8312">
      <w:start w:val="1"/>
      <w:numFmt w:val="bullet"/>
      <w:lvlText w:val=""/>
      <w:lvlJc w:val="left"/>
      <w:pPr>
        <w:ind w:left="360" w:hanging="360"/>
      </w:pPr>
      <w:rPr>
        <w:rFonts w:ascii="Symbol" w:hAnsi="Symbol" w:hint="default"/>
        <w:color w:val="auto"/>
      </w:rPr>
    </w:lvl>
    <w:lvl w:ilvl="1" w:tplc="04210003">
      <w:start w:val="1"/>
      <w:numFmt w:val="bullet"/>
      <w:lvlText w:val="o"/>
      <w:lvlJc w:val="left"/>
      <w:pPr>
        <w:ind w:left="1080" w:hanging="360"/>
      </w:pPr>
      <w:rPr>
        <w:rFonts w:ascii="Courier New" w:hAnsi="Courier New" w:cs="Courier New" w:hint="default"/>
      </w:rPr>
    </w:lvl>
    <w:lvl w:ilvl="2" w:tplc="04210005">
      <w:start w:val="1"/>
      <w:numFmt w:val="bullet"/>
      <w:lvlText w:val=""/>
      <w:lvlJc w:val="left"/>
      <w:pPr>
        <w:ind w:left="1800" w:hanging="360"/>
      </w:pPr>
      <w:rPr>
        <w:rFonts w:ascii="Wingdings" w:hAnsi="Wingdings" w:hint="default"/>
      </w:rPr>
    </w:lvl>
    <w:lvl w:ilvl="3" w:tplc="04210001">
      <w:start w:val="1"/>
      <w:numFmt w:val="bullet"/>
      <w:lvlText w:val=""/>
      <w:lvlJc w:val="left"/>
      <w:pPr>
        <w:ind w:left="2520" w:hanging="360"/>
      </w:pPr>
      <w:rPr>
        <w:rFonts w:ascii="Symbol" w:hAnsi="Symbol" w:hint="default"/>
      </w:rPr>
    </w:lvl>
    <w:lvl w:ilvl="4" w:tplc="04210003">
      <w:start w:val="1"/>
      <w:numFmt w:val="bullet"/>
      <w:lvlText w:val="o"/>
      <w:lvlJc w:val="left"/>
      <w:pPr>
        <w:ind w:left="3240" w:hanging="360"/>
      </w:pPr>
      <w:rPr>
        <w:rFonts w:ascii="Courier New" w:hAnsi="Courier New" w:cs="Courier New" w:hint="default"/>
      </w:rPr>
    </w:lvl>
    <w:lvl w:ilvl="5" w:tplc="04210005">
      <w:start w:val="1"/>
      <w:numFmt w:val="bullet"/>
      <w:lvlText w:val=""/>
      <w:lvlJc w:val="left"/>
      <w:pPr>
        <w:ind w:left="3960" w:hanging="360"/>
      </w:pPr>
      <w:rPr>
        <w:rFonts w:ascii="Wingdings" w:hAnsi="Wingdings" w:hint="default"/>
      </w:rPr>
    </w:lvl>
    <w:lvl w:ilvl="6" w:tplc="04210001">
      <w:start w:val="1"/>
      <w:numFmt w:val="bullet"/>
      <w:lvlText w:val=""/>
      <w:lvlJc w:val="left"/>
      <w:pPr>
        <w:ind w:left="4680" w:hanging="360"/>
      </w:pPr>
      <w:rPr>
        <w:rFonts w:ascii="Symbol" w:hAnsi="Symbol" w:hint="default"/>
      </w:rPr>
    </w:lvl>
    <w:lvl w:ilvl="7" w:tplc="04210003">
      <w:start w:val="1"/>
      <w:numFmt w:val="bullet"/>
      <w:lvlText w:val="o"/>
      <w:lvlJc w:val="left"/>
      <w:pPr>
        <w:ind w:left="5400" w:hanging="360"/>
      </w:pPr>
      <w:rPr>
        <w:rFonts w:ascii="Courier New" w:hAnsi="Courier New" w:cs="Courier New" w:hint="default"/>
      </w:rPr>
    </w:lvl>
    <w:lvl w:ilvl="8" w:tplc="04210005">
      <w:start w:val="1"/>
      <w:numFmt w:val="bullet"/>
      <w:lvlText w:val=""/>
      <w:lvlJc w:val="left"/>
      <w:pPr>
        <w:ind w:left="6120" w:hanging="360"/>
      </w:pPr>
      <w:rPr>
        <w:rFonts w:ascii="Wingdings" w:hAnsi="Wingdings" w:hint="default"/>
      </w:rPr>
    </w:lvl>
  </w:abstractNum>
  <w:abstractNum w:abstractNumId="2">
    <w:nsid w:val="00000003"/>
    <w:multiLevelType w:val="hybridMultilevel"/>
    <w:tmpl w:val="047C42FE"/>
    <w:lvl w:ilvl="0" w:tplc="584A7974">
      <w:start w:val="6"/>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3">
    <w:nsid w:val="00000004"/>
    <w:multiLevelType w:val="hybridMultilevel"/>
    <w:tmpl w:val="74569A00"/>
    <w:lvl w:ilvl="0" w:tplc="82CAF06C">
      <w:start w:val="1"/>
      <w:numFmt w:val="decimal"/>
      <w:lvlText w:val="%1"/>
      <w:lvlJc w:val="left"/>
      <w:pPr>
        <w:tabs>
          <w:tab w:val="left" w:pos="470"/>
        </w:tabs>
        <w:ind w:left="470" w:hanging="360"/>
      </w:pPr>
      <w:rPr>
        <w:rFonts w:hint="default"/>
        <w:i w:val="0"/>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4">
    <w:nsid w:val="00000005"/>
    <w:multiLevelType w:val="hybridMultilevel"/>
    <w:tmpl w:val="DB16748A"/>
    <w:lvl w:ilvl="0" w:tplc="0409000F">
      <w:start w:val="1"/>
      <w:numFmt w:val="decimal"/>
      <w:lvlText w:val="%1."/>
      <w:lvlJc w:val="left"/>
      <w:pPr>
        <w:tabs>
          <w:tab w:val="left" w:pos="720"/>
        </w:tabs>
        <w:ind w:left="720" w:hanging="360"/>
      </w:p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5">
    <w:nsid w:val="00000006"/>
    <w:multiLevelType w:val="hybridMultilevel"/>
    <w:tmpl w:val="BA5C0FF6"/>
    <w:lvl w:ilvl="0" w:tplc="8E864A7C">
      <w:start w:val="1"/>
      <w:numFmt w:val="decimal"/>
      <w:lvlText w:val="%1."/>
      <w:lvlJc w:val="left"/>
      <w:pPr>
        <w:ind w:left="720" w:hanging="360"/>
      </w:pPr>
      <w:rPr>
        <w:rFonts w:hint="default"/>
        <w:i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7756A550"/>
    <w:lvl w:ilvl="0" w:tplc="8E864A7C">
      <w:start w:val="1"/>
      <w:numFmt w:val="decimal"/>
      <w:lvlText w:val="%1."/>
      <w:lvlJc w:val="left"/>
      <w:pPr>
        <w:ind w:left="690" w:hanging="360"/>
      </w:pPr>
      <w:rPr>
        <w:rFonts w:hint="default"/>
        <w:i w:val="0"/>
        <w:sz w:val="26"/>
        <w:szCs w:val="26"/>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nsid w:val="00000008"/>
    <w:multiLevelType w:val="hybridMultilevel"/>
    <w:tmpl w:val="8FFC1F62"/>
    <w:lvl w:ilvl="0" w:tplc="49E40C7E">
      <w:start w:val="1"/>
      <w:numFmt w:val="decimal"/>
      <w:lvlText w:val="%1."/>
      <w:lvlJc w:val="left"/>
      <w:pPr>
        <w:ind w:left="720" w:hanging="360"/>
      </w:pPr>
      <w:rPr>
        <w:rFonts w:hint="default"/>
        <w:b/>
        <w:i w:val="0"/>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55D44230"/>
    <w:lvl w:ilvl="0" w:tplc="AFEC6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A14A1FB8"/>
    <w:lvl w:ilvl="0" w:tplc="584A7974">
      <w:start w:val="1"/>
      <w:numFmt w:val="decimal"/>
      <w:lvlText w:val="%1"/>
      <w:lvlJc w:val="left"/>
      <w:pPr>
        <w:tabs>
          <w:tab w:val="left" w:pos="720"/>
        </w:tabs>
        <w:ind w:left="720" w:hanging="360"/>
      </w:pPr>
      <w:rPr>
        <w:rFonts w:hint="default"/>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0">
    <w:nsid w:val="243A6F0A"/>
    <w:multiLevelType w:val="hybridMultilevel"/>
    <w:tmpl w:val="555C1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3"/>
  </w:num>
  <w:num w:numId="5">
    <w:abstractNumId w:val="2"/>
  </w:num>
  <w:num w:numId="6">
    <w:abstractNumId w:val="0"/>
  </w:num>
  <w:num w:numId="7">
    <w:abstractNumId w:val="9"/>
  </w:num>
  <w:num w:numId="8">
    <w:abstractNumId w:val="6"/>
  </w:num>
  <w:num w:numId="9">
    <w:abstractNumId w:val="5"/>
  </w:num>
  <w:num w:numId="10">
    <w:abstractNumId w:val="10"/>
  </w:num>
  <w:num w:numId="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kluk Khairiyati">
    <w15:presenceInfo w15:providerId="AD" w15:userId="S-1-5-21-2401849322-679805516-2463238571-218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2E6"/>
    <w:rsid w:val="0001785C"/>
    <w:rsid w:val="0002334A"/>
    <w:rsid w:val="0004585A"/>
    <w:rsid w:val="00063601"/>
    <w:rsid w:val="000705B4"/>
    <w:rsid w:val="001532FC"/>
    <w:rsid w:val="00153F36"/>
    <w:rsid w:val="001A0E82"/>
    <w:rsid w:val="001B49AB"/>
    <w:rsid w:val="001C70B0"/>
    <w:rsid w:val="001E2B6B"/>
    <w:rsid w:val="001F6364"/>
    <w:rsid w:val="00201704"/>
    <w:rsid w:val="00207841"/>
    <w:rsid w:val="00224684"/>
    <w:rsid w:val="00254A32"/>
    <w:rsid w:val="00296582"/>
    <w:rsid w:val="002E5ED9"/>
    <w:rsid w:val="00315EF3"/>
    <w:rsid w:val="003671ED"/>
    <w:rsid w:val="0038682C"/>
    <w:rsid w:val="003972E6"/>
    <w:rsid w:val="003A5D5D"/>
    <w:rsid w:val="003C129B"/>
    <w:rsid w:val="00425CD5"/>
    <w:rsid w:val="00450C1E"/>
    <w:rsid w:val="00461E48"/>
    <w:rsid w:val="00477A22"/>
    <w:rsid w:val="004922F7"/>
    <w:rsid w:val="004A5025"/>
    <w:rsid w:val="004B27AC"/>
    <w:rsid w:val="004E1B5A"/>
    <w:rsid w:val="004F1C7B"/>
    <w:rsid w:val="00512D45"/>
    <w:rsid w:val="0052083C"/>
    <w:rsid w:val="00537EFF"/>
    <w:rsid w:val="00537FB1"/>
    <w:rsid w:val="00540218"/>
    <w:rsid w:val="00572812"/>
    <w:rsid w:val="0057382B"/>
    <w:rsid w:val="005F6766"/>
    <w:rsid w:val="0061277A"/>
    <w:rsid w:val="00615F52"/>
    <w:rsid w:val="00616B3D"/>
    <w:rsid w:val="006A4DFC"/>
    <w:rsid w:val="006A7C91"/>
    <w:rsid w:val="006D56B2"/>
    <w:rsid w:val="007000AE"/>
    <w:rsid w:val="00733CCD"/>
    <w:rsid w:val="007D42FB"/>
    <w:rsid w:val="007E5C4F"/>
    <w:rsid w:val="007F0432"/>
    <w:rsid w:val="0080601F"/>
    <w:rsid w:val="00880693"/>
    <w:rsid w:val="00896A8F"/>
    <w:rsid w:val="008C708B"/>
    <w:rsid w:val="008E390B"/>
    <w:rsid w:val="008E6D3B"/>
    <w:rsid w:val="00910CE9"/>
    <w:rsid w:val="009A1A8B"/>
    <w:rsid w:val="009B3D07"/>
    <w:rsid w:val="00A02F86"/>
    <w:rsid w:val="00A279C2"/>
    <w:rsid w:val="00A943FF"/>
    <w:rsid w:val="00AA1C05"/>
    <w:rsid w:val="00AB3BC9"/>
    <w:rsid w:val="00B133D9"/>
    <w:rsid w:val="00B14768"/>
    <w:rsid w:val="00B25FDF"/>
    <w:rsid w:val="00B72160"/>
    <w:rsid w:val="00BC3D9F"/>
    <w:rsid w:val="00C2058E"/>
    <w:rsid w:val="00C4361E"/>
    <w:rsid w:val="00C54B9C"/>
    <w:rsid w:val="00CA75C4"/>
    <w:rsid w:val="00CE5186"/>
    <w:rsid w:val="00CF7E8C"/>
    <w:rsid w:val="00D335E9"/>
    <w:rsid w:val="00D71B7B"/>
    <w:rsid w:val="00D95375"/>
    <w:rsid w:val="00DC0461"/>
    <w:rsid w:val="00E14B72"/>
    <w:rsid w:val="00E370C0"/>
    <w:rsid w:val="00E71FC6"/>
    <w:rsid w:val="00E927BA"/>
    <w:rsid w:val="00E9528C"/>
    <w:rsid w:val="00EC3929"/>
    <w:rsid w:val="00EC7B3F"/>
    <w:rsid w:val="00ED0636"/>
    <w:rsid w:val="00ED2706"/>
    <w:rsid w:val="00F50C42"/>
    <w:rsid w:val="00F62680"/>
    <w:rsid w:val="00F76750"/>
    <w:rsid w:val="00F8730F"/>
    <w:rsid w:val="00FC0F54"/>
    <w:rsid w:val="00FE76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4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character" w:styleId="PlaceholderText">
    <w:name w:val="Placeholder Text"/>
    <w:basedOn w:val="DefaultParagraphFont"/>
    <w:uiPriority w:val="99"/>
    <w:rPr>
      <w:color w:val="808080"/>
    </w:rPr>
  </w:style>
  <w:style w:type="character" w:customStyle="1" w:styleId="fontstyle01">
    <w:name w:val="fontstyle01"/>
    <w:basedOn w:val="DefaultParagraphFont"/>
    <w:rPr>
      <w:rFonts w:ascii="ArialMT" w:hAnsi="ArialMT" w:hint="default"/>
      <w:b w:val="0"/>
      <w:bCs w:val="0"/>
      <w:i w:val="0"/>
      <w:iCs w:val="0"/>
      <w:color w:val="000000"/>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2"/>
      <w:szCs w:val="22"/>
    </w:rPr>
  </w:style>
  <w:style w:type="character" w:customStyle="1" w:styleId="Heading1Char">
    <w:name w:val="Heading 1 Char"/>
    <w:basedOn w:val="DefaultParagraphFont"/>
    <w:link w:val="Heading1"/>
    <w:uiPriority w:val="9"/>
    <w:rPr>
      <w:rFonts w:ascii="Times New Roman" w:eastAsia="Times New Roman" w:hAnsi="Times New Roman"/>
      <w:b/>
      <w:bCs/>
      <w:kern w:val="36"/>
      <w:sz w:val="48"/>
      <w:szCs w:val="48"/>
    </w:rPr>
  </w:style>
  <w:style w:type="character" w:customStyle="1" w:styleId="fontstyle21">
    <w:name w:val="fontstyle21"/>
    <w:basedOn w:val="DefaultParagraphFont"/>
    <w:rPr>
      <w:rFonts w:ascii="Arial-BoldItalicMT" w:hAnsi="Arial-BoldItalicMT" w:hint="default"/>
      <w:b/>
      <w:bCs/>
      <w:i/>
      <w:iCs/>
      <w:color w:val="00000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character" w:customStyle="1" w:styleId="fontstyle31">
    <w:name w:val="fontstyle31"/>
    <w:basedOn w:val="DefaultParagraphFont"/>
    <w:rsid w:val="007E5C4F"/>
    <w:rPr>
      <w:rFonts w:ascii="Times New Roman Italic" w:hAnsi="Times New Roman Italic"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character" w:styleId="PlaceholderText">
    <w:name w:val="Placeholder Text"/>
    <w:basedOn w:val="DefaultParagraphFont"/>
    <w:uiPriority w:val="99"/>
    <w:rPr>
      <w:color w:val="808080"/>
    </w:rPr>
  </w:style>
  <w:style w:type="character" w:customStyle="1" w:styleId="fontstyle01">
    <w:name w:val="fontstyle01"/>
    <w:basedOn w:val="DefaultParagraphFont"/>
    <w:rPr>
      <w:rFonts w:ascii="ArialMT" w:hAnsi="ArialMT" w:hint="default"/>
      <w:b w:val="0"/>
      <w:bCs w:val="0"/>
      <w:i w:val="0"/>
      <w:iCs w:val="0"/>
      <w:color w:val="000000"/>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2"/>
      <w:szCs w:val="22"/>
    </w:rPr>
  </w:style>
  <w:style w:type="character" w:customStyle="1" w:styleId="Heading1Char">
    <w:name w:val="Heading 1 Char"/>
    <w:basedOn w:val="DefaultParagraphFont"/>
    <w:link w:val="Heading1"/>
    <w:uiPriority w:val="9"/>
    <w:rPr>
      <w:rFonts w:ascii="Times New Roman" w:eastAsia="Times New Roman" w:hAnsi="Times New Roman"/>
      <w:b/>
      <w:bCs/>
      <w:kern w:val="36"/>
      <w:sz w:val="48"/>
      <w:szCs w:val="48"/>
    </w:rPr>
  </w:style>
  <w:style w:type="character" w:customStyle="1" w:styleId="fontstyle21">
    <w:name w:val="fontstyle21"/>
    <w:basedOn w:val="DefaultParagraphFont"/>
    <w:rPr>
      <w:rFonts w:ascii="Arial-BoldItalicMT" w:hAnsi="Arial-BoldItalicMT" w:hint="default"/>
      <w:b/>
      <w:bCs/>
      <w:i/>
      <w:iCs/>
      <w:color w:val="00000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character" w:customStyle="1" w:styleId="fontstyle31">
    <w:name w:val="fontstyle31"/>
    <w:basedOn w:val="DefaultParagraphFont"/>
    <w:rsid w:val="007E5C4F"/>
    <w:rPr>
      <w:rFonts w:ascii="Times New Roman Italic" w:hAnsi="Times New Roman 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hyperlink" Target="mailto:lukluk@bsn.go.id" TargetMode="External"/><Relationship Id="rId25" Type="http://schemas.openxmlformats.org/officeDocument/2006/relationships/hyperlink" Target="https://doi.org/10.1088/0026-1394/57/1A/01007" TargetMode="Externa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chart" Target="charts/chart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hart" Target="charts/chart5.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chart" Target="charts/chart4.xml"/><Relationship Id="rId28" Type="http://schemas.microsoft.com/office/2016/09/relationships/commentsIds" Target="commentsIds.xml"/><Relationship Id="rId10" Type="http://schemas.openxmlformats.org/officeDocument/2006/relationships/customXml" Target="../customXml/item10.xml"/><Relationship Id="rId19" Type="http://schemas.openxmlformats.org/officeDocument/2006/relationships/oleObject" Target="embeddings/oleObject1.bin"/><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microsoft.com/office/2007/relationships/stylesWithEffects" Target="stylesWithEffects.xml"/><Relationship Id="rId22" Type="http://schemas.openxmlformats.org/officeDocument/2006/relationships/chart" Target="charts/chart3.xml"/><Relationship Id="rId27" Type="http://schemas.openxmlformats.org/officeDocument/2006/relationships/theme" Target="theme/theme1.xml"/><Relationship Id="rId30"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Lukluk%20Khairiyati\Downloads\Analisa%20data%20KTI%20LCR%20meter.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Lukluk%20Khairiyati\Downloads\Analisa%20data%20KTI%20LCR%20meter.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Lukluk%20Khairiyati\Downloads\Analisa%20data%20KTI%20LCR%20meter.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Lukluk%20Khairiyati\Downloads\Analisa%20data%20KTI%20LCR%20meter.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Lukluk%20Khairiyati\Downloads\Analisa%20data%20KTI%20LCR%20meter.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100 </a:t>
            </a:r>
            <a:r>
              <a:rPr lang="el-GR">
                <a:latin typeface="Calibri"/>
              </a:rPr>
              <a:t>μ</a:t>
            </a:r>
            <a:r>
              <a:rPr lang="en-US"/>
              <a:t>H</a:t>
            </a:r>
          </a:p>
        </c:rich>
      </c:tx>
      <c:overlay val="0"/>
    </c:title>
    <c:autoTitleDeleted val="0"/>
    <c:plotArea>
      <c:layout/>
      <c:scatterChart>
        <c:scatterStyle val="lineMarker"/>
        <c:varyColors val="0"/>
        <c:ser>
          <c:idx val="0"/>
          <c:order val="0"/>
          <c:tx>
            <c:v>Before Recalibration </c:v>
          </c:tx>
          <c:spPr>
            <a:ln w="28575">
              <a:noFill/>
            </a:ln>
          </c:spPr>
          <c:errBars>
            <c:errDir val="y"/>
            <c:errBarType val="both"/>
            <c:errValType val="cust"/>
            <c:noEndCap val="0"/>
            <c:plus>
              <c:numRef>
                <c:f>'[Analisa data KTI LCR meter.xlsx]Induktor '!$D$46</c:f>
                <c:numCache>
                  <c:formatCode>General</c:formatCode>
                  <c:ptCount val="1"/>
                  <c:pt idx="0">
                    <c:v>1.702451651184551E-2</c:v>
                  </c:pt>
                </c:numCache>
              </c:numRef>
            </c:plus>
            <c:minus>
              <c:numRef>
                <c:f>'[Analisa data KTI LCR meter.xlsx]Induktor '!$D$46</c:f>
                <c:numCache>
                  <c:formatCode>General</c:formatCode>
                  <c:ptCount val="1"/>
                  <c:pt idx="0">
                    <c:v>1.702451651184551E-2</c:v>
                  </c:pt>
                </c:numCache>
              </c:numRef>
            </c:minus>
          </c:errBars>
          <c:xVal>
            <c:numRef>
              <c:f>'[Analisa data KTI LCR meter.xlsx]Induktor '!$B$46</c:f>
              <c:numCache>
                <c:formatCode>mmm\-yy</c:formatCode>
                <c:ptCount val="1"/>
                <c:pt idx="0">
                  <c:v>43983</c:v>
                </c:pt>
              </c:numCache>
            </c:numRef>
          </c:xVal>
          <c:yVal>
            <c:numRef>
              <c:f>'[Analisa data KTI LCR meter.xlsx]Induktor '!$C$46</c:f>
              <c:numCache>
                <c:formatCode>00,000</c:formatCode>
                <c:ptCount val="1"/>
                <c:pt idx="0">
                  <c:v>-7.082499999999925E-2</c:v>
                </c:pt>
              </c:numCache>
            </c:numRef>
          </c:yVal>
          <c:smooth val="0"/>
          <c:extLst xmlns:c16r2="http://schemas.microsoft.com/office/drawing/2015/06/chart">
            <c:ext xmlns:c16="http://schemas.microsoft.com/office/drawing/2014/chart" uri="{C3380CC4-5D6E-409C-BE32-E72D297353CC}">
              <c16:uniqueId val="{00000000-E933-48F2-A69B-672E280A05C1}"/>
            </c:ext>
          </c:extLst>
        </c:ser>
        <c:ser>
          <c:idx val="1"/>
          <c:order val="1"/>
          <c:tx>
            <c:v>Recalibration</c:v>
          </c:tx>
          <c:spPr>
            <a:ln w="28575">
              <a:noFill/>
            </a:ln>
          </c:spPr>
          <c:errBars>
            <c:errDir val="y"/>
            <c:errBarType val="both"/>
            <c:errValType val="cust"/>
            <c:noEndCap val="0"/>
            <c:plus>
              <c:numRef>
                <c:f>'[Analisa data KTI LCR meter.xlsx]Induktor '!$D$47</c:f>
                <c:numCache>
                  <c:formatCode>General</c:formatCode>
                  <c:ptCount val="1"/>
                  <c:pt idx="0">
                    <c:v>0.03</c:v>
                  </c:pt>
                </c:numCache>
              </c:numRef>
            </c:plus>
            <c:minus>
              <c:numRef>
                <c:f>'[Analisa data KTI LCR meter.xlsx]Induktor '!$D$47</c:f>
                <c:numCache>
                  <c:formatCode>General</c:formatCode>
                  <c:ptCount val="1"/>
                  <c:pt idx="0">
                    <c:v>0.03</c:v>
                  </c:pt>
                </c:numCache>
              </c:numRef>
            </c:minus>
          </c:errBars>
          <c:errBars>
            <c:errDir val="x"/>
            <c:errBarType val="both"/>
            <c:errValType val="fixedVal"/>
            <c:noEndCap val="0"/>
            <c:val val="1"/>
          </c:errBars>
          <c:xVal>
            <c:numRef>
              <c:f>'[Analisa data KTI LCR meter.xlsx]Induktor '!$B$47</c:f>
              <c:numCache>
                <c:formatCode>mmm\-yy</c:formatCode>
                <c:ptCount val="1"/>
                <c:pt idx="0">
                  <c:v>44075</c:v>
                </c:pt>
              </c:numCache>
            </c:numRef>
          </c:xVal>
          <c:yVal>
            <c:numRef>
              <c:f>'[Analisa data KTI LCR meter.xlsx]Induktor '!$C$47</c:f>
              <c:numCache>
                <c:formatCode>0,000</c:formatCode>
                <c:ptCount val="1"/>
                <c:pt idx="0">
                  <c:v>-0.06</c:v>
                </c:pt>
              </c:numCache>
            </c:numRef>
          </c:yVal>
          <c:smooth val="0"/>
          <c:extLst xmlns:c16r2="http://schemas.microsoft.com/office/drawing/2015/06/chart">
            <c:ext xmlns:c16="http://schemas.microsoft.com/office/drawing/2014/chart" uri="{C3380CC4-5D6E-409C-BE32-E72D297353CC}">
              <c16:uniqueId val="{00000001-E933-48F2-A69B-672E280A05C1}"/>
            </c:ext>
          </c:extLst>
        </c:ser>
        <c:ser>
          <c:idx val="2"/>
          <c:order val="2"/>
          <c:tx>
            <c:v>After Recalibration</c:v>
          </c:tx>
          <c:spPr>
            <a:ln w="28575">
              <a:noFill/>
            </a:ln>
          </c:spPr>
          <c:errBars>
            <c:errDir val="y"/>
            <c:errBarType val="both"/>
            <c:errValType val="cust"/>
            <c:noEndCap val="0"/>
            <c:plus>
              <c:numRef>
                <c:f>'[Analisa data KTI LCR meter.xlsx]Induktor '!$D$48</c:f>
                <c:numCache>
                  <c:formatCode>General</c:formatCode>
                  <c:ptCount val="1"/>
                  <c:pt idx="0">
                    <c:v>1.7103454693777623E-2</c:v>
                  </c:pt>
                </c:numCache>
              </c:numRef>
            </c:plus>
            <c:minus>
              <c:numRef>
                <c:f>'[Analisa data KTI LCR meter.xlsx]Induktor '!$D$48</c:f>
                <c:numCache>
                  <c:formatCode>General</c:formatCode>
                  <c:ptCount val="1"/>
                  <c:pt idx="0">
                    <c:v>1.7103454693777623E-2</c:v>
                  </c:pt>
                </c:numCache>
              </c:numRef>
            </c:minus>
          </c:errBars>
          <c:errBars>
            <c:errDir val="x"/>
            <c:errBarType val="both"/>
            <c:errValType val="fixedVal"/>
            <c:noEndCap val="0"/>
            <c:val val="1"/>
          </c:errBars>
          <c:xVal>
            <c:numRef>
              <c:f>'[Analisa data KTI LCR meter.xlsx]Induktor '!$B$48</c:f>
              <c:numCache>
                <c:formatCode>mmm\-yy</c:formatCode>
                <c:ptCount val="1"/>
                <c:pt idx="0">
                  <c:v>44228</c:v>
                </c:pt>
              </c:numCache>
            </c:numRef>
          </c:xVal>
          <c:yVal>
            <c:numRef>
              <c:f>'[Analisa data KTI LCR meter.xlsx]Induktor '!$C$48</c:f>
              <c:numCache>
                <c:formatCode>00,000</c:formatCode>
                <c:ptCount val="1"/>
                <c:pt idx="0">
                  <c:v>-6.8749999999994316E-2</c:v>
                </c:pt>
              </c:numCache>
            </c:numRef>
          </c:yVal>
          <c:smooth val="0"/>
          <c:extLst xmlns:c16r2="http://schemas.microsoft.com/office/drawing/2015/06/chart">
            <c:ext xmlns:c16="http://schemas.microsoft.com/office/drawing/2014/chart" uri="{C3380CC4-5D6E-409C-BE32-E72D297353CC}">
              <c16:uniqueId val="{00000002-E933-48F2-A69B-672E280A05C1}"/>
            </c:ext>
          </c:extLst>
        </c:ser>
        <c:dLbls>
          <c:showLegendKey val="0"/>
          <c:showVal val="0"/>
          <c:showCatName val="0"/>
          <c:showSerName val="0"/>
          <c:showPercent val="0"/>
          <c:showBubbleSize val="0"/>
        </c:dLbls>
        <c:axId val="129247872"/>
        <c:axId val="129253760"/>
      </c:scatterChart>
      <c:valAx>
        <c:axId val="129247872"/>
        <c:scaling>
          <c:orientation val="minMax"/>
        </c:scaling>
        <c:delete val="0"/>
        <c:axPos val="b"/>
        <c:numFmt formatCode="mmm\-yy" sourceLinked="1"/>
        <c:majorTickMark val="out"/>
        <c:minorTickMark val="none"/>
        <c:tickLblPos val="nextTo"/>
        <c:crossAx val="129253760"/>
        <c:crosses val="autoZero"/>
        <c:crossBetween val="midCat"/>
      </c:valAx>
      <c:valAx>
        <c:axId val="129253760"/>
        <c:scaling>
          <c:orientation val="minMax"/>
          <c:max val="0"/>
          <c:min val="-0.1"/>
        </c:scaling>
        <c:delete val="0"/>
        <c:axPos val="l"/>
        <c:numFmt formatCode="#,##0.0000" sourceLinked="0"/>
        <c:majorTickMark val="out"/>
        <c:minorTickMark val="none"/>
        <c:tickLblPos val="nextTo"/>
        <c:crossAx val="129247872"/>
        <c:crosses val="autoZero"/>
        <c:crossBetween val="midCat"/>
      </c:valAx>
    </c:plotArea>
    <c:legend>
      <c:legendPos val="r"/>
      <c:overlay val="0"/>
    </c:legend>
    <c:plotVisOnly val="1"/>
    <c:dispBlanksAs val="gap"/>
    <c:showDLblsOverMax val="0"/>
  </c:chart>
  <c:spPr>
    <a:ln w="15875"/>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1 mH</a:t>
            </a:r>
          </a:p>
        </c:rich>
      </c:tx>
      <c:overlay val="0"/>
    </c:title>
    <c:autoTitleDeleted val="0"/>
    <c:plotArea>
      <c:layout/>
      <c:scatterChart>
        <c:scatterStyle val="lineMarker"/>
        <c:varyColors val="0"/>
        <c:ser>
          <c:idx val="0"/>
          <c:order val="0"/>
          <c:tx>
            <c:v>Before Recalibration</c:v>
          </c:tx>
          <c:spPr>
            <a:ln w="28575">
              <a:noFill/>
            </a:ln>
          </c:spPr>
          <c:errBars>
            <c:errDir val="y"/>
            <c:errBarType val="both"/>
            <c:errValType val="cust"/>
            <c:noEndCap val="0"/>
            <c:plus>
              <c:numRef>
                <c:f>'[Analisa data KTI LCR meter.xlsx]Induktor '!$L$46</c:f>
                <c:numCache>
                  <c:formatCode>General</c:formatCode>
                  <c:ptCount val="1"/>
                  <c:pt idx="0">
                    <c:v>1.3052889337038047E-4</c:v>
                  </c:pt>
                </c:numCache>
              </c:numRef>
            </c:plus>
            <c:minus>
              <c:numRef>
                <c:f>'[Analisa data KTI LCR meter.xlsx]Induktor '!$L$46</c:f>
                <c:numCache>
                  <c:formatCode>General</c:formatCode>
                  <c:ptCount val="1"/>
                  <c:pt idx="0">
                    <c:v>1.3052889337038047E-4</c:v>
                  </c:pt>
                </c:numCache>
              </c:numRef>
            </c:minus>
          </c:errBars>
          <c:xVal>
            <c:numRef>
              <c:f>'[Analisa data KTI LCR meter.xlsx]Induktor '!$J$46</c:f>
              <c:numCache>
                <c:formatCode>mmm\-yy</c:formatCode>
                <c:ptCount val="1"/>
                <c:pt idx="0">
                  <c:v>43983</c:v>
                </c:pt>
              </c:numCache>
            </c:numRef>
          </c:xVal>
          <c:yVal>
            <c:numRef>
              <c:f>'[Analisa data KTI LCR meter.xlsx]Induktor '!$K$46</c:f>
              <c:numCache>
                <c:formatCode>000,000</c:formatCode>
                <c:ptCount val="1"/>
                <c:pt idx="0">
                  <c:v>2.579750000001324E-4</c:v>
                </c:pt>
              </c:numCache>
            </c:numRef>
          </c:yVal>
          <c:smooth val="0"/>
          <c:extLst xmlns:c16r2="http://schemas.microsoft.com/office/drawing/2015/06/chart">
            <c:ext xmlns:c16="http://schemas.microsoft.com/office/drawing/2014/chart" uri="{C3380CC4-5D6E-409C-BE32-E72D297353CC}">
              <c16:uniqueId val="{00000000-70FD-43BB-A536-FE4599E490B8}"/>
            </c:ext>
          </c:extLst>
        </c:ser>
        <c:ser>
          <c:idx val="1"/>
          <c:order val="1"/>
          <c:tx>
            <c:v>Recalibration</c:v>
          </c:tx>
          <c:spPr>
            <a:ln w="28575">
              <a:noFill/>
            </a:ln>
          </c:spPr>
          <c:errBars>
            <c:errDir val="y"/>
            <c:errBarType val="both"/>
            <c:errValType val="cust"/>
            <c:noEndCap val="0"/>
            <c:plus>
              <c:numRef>
                <c:f>'[Analisa data KTI LCR meter.xlsx]Induktor '!$L$47</c:f>
                <c:numCache>
                  <c:formatCode>General</c:formatCode>
                  <c:ptCount val="1"/>
                  <c:pt idx="0">
                    <c:v>1.6000000000000001E-4</c:v>
                  </c:pt>
                </c:numCache>
              </c:numRef>
            </c:plus>
            <c:minus>
              <c:numRef>
                <c:f>'[Analisa data KTI LCR meter.xlsx]Induktor '!$L$47</c:f>
                <c:numCache>
                  <c:formatCode>General</c:formatCode>
                  <c:ptCount val="1"/>
                  <c:pt idx="0">
                    <c:v>1.6000000000000001E-4</c:v>
                  </c:pt>
                </c:numCache>
              </c:numRef>
            </c:minus>
          </c:errBars>
          <c:errBars>
            <c:errDir val="x"/>
            <c:errBarType val="both"/>
            <c:errValType val="fixedVal"/>
            <c:noEndCap val="0"/>
            <c:val val="1"/>
          </c:errBars>
          <c:xVal>
            <c:numRef>
              <c:f>'[Analisa data KTI LCR meter.xlsx]Induktor '!$J$47</c:f>
              <c:numCache>
                <c:formatCode>mmm\-yy</c:formatCode>
                <c:ptCount val="1"/>
                <c:pt idx="0">
                  <c:v>44075</c:v>
                </c:pt>
              </c:numCache>
            </c:numRef>
          </c:xVal>
          <c:yVal>
            <c:numRef>
              <c:f>'[Analisa data KTI LCR meter.xlsx]Induktor '!$K$47</c:f>
              <c:numCache>
                <c:formatCode>General</c:formatCode>
                <c:ptCount val="1"/>
                <c:pt idx="0">
                  <c:v>2.9E-4</c:v>
                </c:pt>
              </c:numCache>
            </c:numRef>
          </c:yVal>
          <c:smooth val="0"/>
          <c:extLst xmlns:c16r2="http://schemas.microsoft.com/office/drawing/2015/06/chart">
            <c:ext xmlns:c16="http://schemas.microsoft.com/office/drawing/2014/chart" uri="{C3380CC4-5D6E-409C-BE32-E72D297353CC}">
              <c16:uniqueId val="{00000001-70FD-43BB-A536-FE4599E490B8}"/>
            </c:ext>
          </c:extLst>
        </c:ser>
        <c:ser>
          <c:idx val="2"/>
          <c:order val="2"/>
          <c:tx>
            <c:v>After Recalibration</c:v>
          </c:tx>
          <c:spPr>
            <a:ln w="28575">
              <a:noFill/>
            </a:ln>
          </c:spPr>
          <c:errBars>
            <c:errDir val="y"/>
            <c:errBarType val="both"/>
            <c:errValType val="cust"/>
            <c:noEndCap val="0"/>
            <c:plus>
              <c:numRef>
                <c:f>'[Analisa data KTI LCR meter.xlsx]Induktor '!$L$48</c:f>
                <c:numCache>
                  <c:formatCode>General</c:formatCode>
                  <c:ptCount val="1"/>
                  <c:pt idx="0">
                    <c:v>1.3052895210576725E-4</c:v>
                  </c:pt>
                </c:numCache>
              </c:numRef>
            </c:plus>
            <c:minus>
              <c:numRef>
                <c:f>'[Analisa data KTI LCR meter.xlsx]Induktor '!$L$48</c:f>
                <c:numCache>
                  <c:formatCode>General</c:formatCode>
                  <c:ptCount val="1"/>
                  <c:pt idx="0">
                    <c:v>1.3052895210576725E-4</c:v>
                  </c:pt>
                </c:numCache>
              </c:numRef>
            </c:minus>
          </c:errBars>
          <c:errBars>
            <c:errDir val="x"/>
            <c:errBarType val="both"/>
            <c:errValType val="fixedVal"/>
            <c:noEndCap val="0"/>
            <c:val val="1"/>
          </c:errBars>
          <c:xVal>
            <c:numRef>
              <c:f>'[Analisa data KTI LCR meter.xlsx]Induktor '!$J$48</c:f>
              <c:numCache>
                <c:formatCode>mmm\-yy</c:formatCode>
                <c:ptCount val="1"/>
                <c:pt idx="0">
                  <c:v>44228</c:v>
                </c:pt>
              </c:numCache>
            </c:numRef>
          </c:xVal>
          <c:yVal>
            <c:numRef>
              <c:f>'[Analisa data KTI LCR meter.xlsx]Induktor '!$K$48</c:f>
              <c:numCache>
                <c:formatCode>000,000</c:formatCode>
                <c:ptCount val="1"/>
                <c:pt idx="0">
                  <c:v>2.4802500000009609E-4</c:v>
                </c:pt>
              </c:numCache>
            </c:numRef>
          </c:yVal>
          <c:smooth val="0"/>
          <c:extLst xmlns:c16r2="http://schemas.microsoft.com/office/drawing/2015/06/chart">
            <c:ext xmlns:c16="http://schemas.microsoft.com/office/drawing/2014/chart" uri="{C3380CC4-5D6E-409C-BE32-E72D297353CC}">
              <c16:uniqueId val="{00000002-70FD-43BB-A536-FE4599E490B8}"/>
            </c:ext>
          </c:extLst>
        </c:ser>
        <c:dLbls>
          <c:showLegendKey val="0"/>
          <c:showVal val="0"/>
          <c:showCatName val="0"/>
          <c:showSerName val="0"/>
          <c:showPercent val="0"/>
          <c:showBubbleSize val="0"/>
        </c:dLbls>
        <c:axId val="129275008"/>
        <c:axId val="129276544"/>
      </c:scatterChart>
      <c:valAx>
        <c:axId val="129275008"/>
        <c:scaling>
          <c:orientation val="minMax"/>
        </c:scaling>
        <c:delete val="0"/>
        <c:axPos val="b"/>
        <c:numFmt formatCode="mmm\-yy" sourceLinked="1"/>
        <c:majorTickMark val="out"/>
        <c:minorTickMark val="none"/>
        <c:tickLblPos val="nextTo"/>
        <c:crossAx val="129276544"/>
        <c:crosses val="autoZero"/>
        <c:crossBetween val="midCat"/>
      </c:valAx>
      <c:valAx>
        <c:axId val="129276544"/>
        <c:scaling>
          <c:orientation val="minMax"/>
        </c:scaling>
        <c:delete val="0"/>
        <c:axPos val="l"/>
        <c:numFmt formatCode="#,##0.00000" sourceLinked="0"/>
        <c:majorTickMark val="out"/>
        <c:minorTickMark val="none"/>
        <c:tickLblPos val="nextTo"/>
        <c:crossAx val="129275008"/>
        <c:crosses val="autoZero"/>
        <c:crossBetween val="midCat"/>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10 mH</a:t>
            </a:r>
          </a:p>
        </c:rich>
      </c:tx>
      <c:overlay val="0"/>
    </c:title>
    <c:autoTitleDeleted val="0"/>
    <c:plotArea>
      <c:layout/>
      <c:scatterChart>
        <c:scatterStyle val="lineMarker"/>
        <c:varyColors val="0"/>
        <c:ser>
          <c:idx val="0"/>
          <c:order val="0"/>
          <c:tx>
            <c:v>Before Recalibration</c:v>
          </c:tx>
          <c:spPr>
            <a:ln w="28575">
              <a:noFill/>
            </a:ln>
          </c:spPr>
          <c:errBars>
            <c:errDir val="y"/>
            <c:errBarType val="both"/>
            <c:errValType val="cust"/>
            <c:noEndCap val="0"/>
            <c:plus>
              <c:numRef>
                <c:f>'[Analisa data KTI LCR meter.xlsx]Induktor '!$U$46</c:f>
                <c:numCache>
                  <c:formatCode>General</c:formatCode>
                  <c:ptCount val="1"/>
                  <c:pt idx="0">
                    <c:v>1.2711620679524776E-3</c:v>
                  </c:pt>
                </c:numCache>
              </c:numRef>
            </c:plus>
            <c:minus>
              <c:numRef>
                <c:f>'[Analisa data KTI LCR meter.xlsx]Induktor '!$U$46</c:f>
                <c:numCache>
                  <c:formatCode>General</c:formatCode>
                  <c:ptCount val="1"/>
                  <c:pt idx="0">
                    <c:v>1.2711620679524776E-3</c:v>
                  </c:pt>
                </c:numCache>
              </c:numRef>
            </c:minus>
          </c:errBars>
          <c:xVal>
            <c:numRef>
              <c:f>'[Analisa data KTI LCR meter.xlsx]Induktor '!$S$46</c:f>
              <c:numCache>
                <c:formatCode>mmm\-yy</c:formatCode>
                <c:ptCount val="1"/>
                <c:pt idx="0">
                  <c:v>43983</c:v>
                </c:pt>
              </c:numCache>
            </c:numRef>
          </c:xVal>
          <c:yVal>
            <c:numRef>
              <c:f>'[Analisa data KTI LCR meter.xlsx]Induktor '!$T$46</c:f>
              <c:numCache>
                <c:formatCode>00,000</c:formatCode>
                <c:ptCount val="1"/>
                <c:pt idx="0">
                  <c:v>4.9947500000016021E-3</c:v>
                </c:pt>
              </c:numCache>
            </c:numRef>
          </c:yVal>
          <c:smooth val="0"/>
          <c:extLst xmlns:c16r2="http://schemas.microsoft.com/office/drawing/2015/06/chart">
            <c:ext xmlns:c16="http://schemas.microsoft.com/office/drawing/2014/chart" uri="{C3380CC4-5D6E-409C-BE32-E72D297353CC}">
              <c16:uniqueId val="{00000000-2DDB-4A0C-BE9C-0B98866A0F8F}"/>
            </c:ext>
          </c:extLst>
        </c:ser>
        <c:ser>
          <c:idx val="1"/>
          <c:order val="1"/>
          <c:tx>
            <c:v>Recalibration</c:v>
          </c:tx>
          <c:spPr>
            <a:ln w="28575">
              <a:noFill/>
            </a:ln>
          </c:spPr>
          <c:errBars>
            <c:errDir val="y"/>
            <c:errBarType val="both"/>
            <c:errValType val="cust"/>
            <c:noEndCap val="0"/>
            <c:plus>
              <c:numRef>
                <c:f>'[Analisa data KTI LCR meter.xlsx]Induktor '!$U$47</c:f>
                <c:numCache>
                  <c:formatCode>General</c:formatCode>
                  <c:ptCount val="1"/>
                  <c:pt idx="0">
                    <c:v>1E-3</c:v>
                  </c:pt>
                </c:numCache>
              </c:numRef>
            </c:plus>
            <c:minus>
              <c:numRef>
                <c:f>'[Analisa data KTI LCR meter.xlsx]Induktor '!$U$47</c:f>
                <c:numCache>
                  <c:formatCode>General</c:formatCode>
                  <c:ptCount val="1"/>
                  <c:pt idx="0">
                    <c:v>1E-3</c:v>
                  </c:pt>
                </c:numCache>
              </c:numRef>
            </c:minus>
          </c:errBars>
          <c:errBars>
            <c:errDir val="x"/>
            <c:errBarType val="both"/>
            <c:errValType val="fixedVal"/>
            <c:noEndCap val="0"/>
            <c:val val="1"/>
          </c:errBars>
          <c:xVal>
            <c:numRef>
              <c:f>'[Analisa data KTI LCR meter.xlsx]Induktor '!$S$47</c:f>
              <c:numCache>
                <c:formatCode>mmm\-yy</c:formatCode>
                <c:ptCount val="1"/>
                <c:pt idx="0">
                  <c:v>44075</c:v>
                </c:pt>
              </c:numCache>
            </c:numRef>
          </c:xVal>
          <c:yVal>
            <c:numRef>
              <c:f>'[Analisa data KTI LCR meter.xlsx]Induktor '!$T$47</c:f>
              <c:numCache>
                <c:formatCode>General</c:formatCode>
                <c:ptCount val="1"/>
                <c:pt idx="0">
                  <c:v>4.9000000000000007E-3</c:v>
                </c:pt>
              </c:numCache>
            </c:numRef>
          </c:yVal>
          <c:smooth val="0"/>
          <c:extLst xmlns:c16r2="http://schemas.microsoft.com/office/drawing/2015/06/chart">
            <c:ext xmlns:c16="http://schemas.microsoft.com/office/drawing/2014/chart" uri="{C3380CC4-5D6E-409C-BE32-E72D297353CC}">
              <c16:uniqueId val="{00000001-2DDB-4A0C-BE9C-0B98866A0F8F}"/>
            </c:ext>
          </c:extLst>
        </c:ser>
        <c:ser>
          <c:idx val="2"/>
          <c:order val="2"/>
          <c:tx>
            <c:v>After Recalibration</c:v>
          </c:tx>
          <c:spPr>
            <a:ln w="28575">
              <a:noFill/>
            </a:ln>
          </c:spPr>
          <c:errBars>
            <c:errDir val="y"/>
            <c:errBarType val="both"/>
            <c:errValType val="cust"/>
            <c:noEndCap val="0"/>
            <c:plus>
              <c:numRef>
                <c:f>'[Analisa data KTI LCR meter.xlsx]Induktor '!$U$48</c:f>
                <c:numCache>
                  <c:formatCode>General</c:formatCode>
                  <c:ptCount val="1"/>
                  <c:pt idx="0">
                    <c:v>1.2703820959333104E-3</c:v>
                  </c:pt>
                </c:numCache>
              </c:numRef>
            </c:plus>
            <c:minus>
              <c:numRef>
                <c:f>'[Analisa data KTI LCR meter.xlsx]Induktor '!$U$48</c:f>
                <c:numCache>
                  <c:formatCode>General</c:formatCode>
                  <c:ptCount val="1"/>
                  <c:pt idx="0">
                    <c:v>1.2703820959333104E-3</c:v>
                  </c:pt>
                </c:numCache>
              </c:numRef>
            </c:minus>
          </c:errBars>
          <c:errBars>
            <c:errDir val="x"/>
            <c:errBarType val="both"/>
            <c:errValType val="fixedVal"/>
            <c:noEndCap val="0"/>
            <c:val val="1"/>
          </c:errBars>
          <c:xVal>
            <c:numRef>
              <c:f>'[Analisa data KTI LCR meter.xlsx]Induktor '!$S$48</c:f>
              <c:numCache>
                <c:formatCode>mmm\-yy</c:formatCode>
                <c:ptCount val="1"/>
                <c:pt idx="0">
                  <c:v>44228</c:v>
                </c:pt>
              </c:numCache>
            </c:numRef>
          </c:xVal>
          <c:yVal>
            <c:numRef>
              <c:f>'[Analisa data KTI LCR meter.xlsx]Induktor '!$T$48</c:f>
              <c:numCache>
                <c:formatCode>00,000</c:formatCode>
                <c:ptCount val="1"/>
                <c:pt idx="0">
                  <c:v>4.9445000000005734E-3</c:v>
                </c:pt>
              </c:numCache>
            </c:numRef>
          </c:yVal>
          <c:smooth val="0"/>
          <c:extLst xmlns:c16r2="http://schemas.microsoft.com/office/drawing/2015/06/chart">
            <c:ext xmlns:c16="http://schemas.microsoft.com/office/drawing/2014/chart" uri="{C3380CC4-5D6E-409C-BE32-E72D297353CC}">
              <c16:uniqueId val="{00000002-2DDB-4A0C-BE9C-0B98866A0F8F}"/>
            </c:ext>
          </c:extLst>
        </c:ser>
        <c:dLbls>
          <c:showLegendKey val="0"/>
          <c:showVal val="0"/>
          <c:showCatName val="0"/>
          <c:showSerName val="0"/>
          <c:showPercent val="0"/>
          <c:showBubbleSize val="0"/>
        </c:dLbls>
        <c:axId val="129437056"/>
        <c:axId val="129463424"/>
      </c:scatterChart>
      <c:valAx>
        <c:axId val="129437056"/>
        <c:scaling>
          <c:orientation val="minMax"/>
        </c:scaling>
        <c:delete val="0"/>
        <c:axPos val="b"/>
        <c:numFmt formatCode="mmm\-yy" sourceLinked="1"/>
        <c:majorTickMark val="out"/>
        <c:minorTickMark val="none"/>
        <c:tickLblPos val="nextTo"/>
        <c:crossAx val="129463424"/>
        <c:crosses val="autoZero"/>
        <c:crossBetween val="midCat"/>
      </c:valAx>
      <c:valAx>
        <c:axId val="129463424"/>
        <c:scaling>
          <c:orientation val="minMax"/>
          <c:max val="7.0000000000000019E-3"/>
          <c:min val="0"/>
        </c:scaling>
        <c:delete val="0"/>
        <c:axPos val="l"/>
        <c:numFmt formatCode="#,##0.0000" sourceLinked="0"/>
        <c:majorTickMark val="out"/>
        <c:minorTickMark val="none"/>
        <c:tickLblPos val="nextTo"/>
        <c:crossAx val="129437056"/>
        <c:crosses val="autoZero"/>
        <c:crossBetween val="midCat"/>
        <c:majorUnit val="1.0000000000000002E-3"/>
        <c:minorUnit val="2.0000000000000006E-4"/>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100 mH</a:t>
            </a:r>
          </a:p>
        </c:rich>
      </c:tx>
      <c:overlay val="0"/>
    </c:title>
    <c:autoTitleDeleted val="0"/>
    <c:plotArea>
      <c:layout/>
      <c:scatterChart>
        <c:scatterStyle val="lineMarker"/>
        <c:varyColors val="0"/>
        <c:ser>
          <c:idx val="0"/>
          <c:order val="0"/>
          <c:tx>
            <c:v>Before Recalibration</c:v>
          </c:tx>
          <c:spPr>
            <a:ln w="28575">
              <a:noFill/>
            </a:ln>
          </c:spPr>
          <c:errBars>
            <c:errDir val="y"/>
            <c:errBarType val="both"/>
            <c:errValType val="cust"/>
            <c:noEndCap val="0"/>
            <c:plus>
              <c:numRef>
                <c:f>'[Analisa data KTI LCR meter.xlsx]Induktor '!$D$68</c:f>
                <c:numCache>
                  <c:formatCode>General</c:formatCode>
                  <c:ptCount val="1"/>
                  <c:pt idx="0">
                    <c:v>1.272593705285871E-2</c:v>
                  </c:pt>
                </c:numCache>
              </c:numRef>
            </c:plus>
            <c:minus>
              <c:numRef>
                <c:f>'[Analisa data KTI LCR meter.xlsx]Induktor '!$D$68</c:f>
                <c:numCache>
                  <c:formatCode>General</c:formatCode>
                  <c:ptCount val="1"/>
                  <c:pt idx="0">
                    <c:v>1.272593705285871E-2</c:v>
                  </c:pt>
                </c:numCache>
              </c:numRef>
            </c:minus>
          </c:errBars>
          <c:xVal>
            <c:numRef>
              <c:f>'[Analisa data KTI LCR meter.xlsx]Induktor '!$B$68</c:f>
              <c:numCache>
                <c:formatCode>mmm\-yy</c:formatCode>
                <c:ptCount val="1"/>
                <c:pt idx="0">
                  <c:v>43983</c:v>
                </c:pt>
              </c:numCache>
            </c:numRef>
          </c:xVal>
          <c:yVal>
            <c:numRef>
              <c:f>'[Analisa data KTI LCR meter.xlsx]Induktor '!$C$68</c:f>
              <c:numCache>
                <c:formatCode>0,000</c:formatCode>
                <c:ptCount val="1"/>
                <c:pt idx="0">
                  <c:v>1.5492500000007681E-2</c:v>
                </c:pt>
              </c:numCache>
            </c:numRef>
          </c:yVal>
          <c:smooth val="0"/>
          <c:extLst xmlns:c16r2="http://schemas.microsoft.com/office/drawing/2015/06/chart">
            <c:ext xmlns:c16="http://schemas.microsoft.com/office/drawing/2014/chart" uri="{C3380CC4-5D6E-409C-BE32-E72D297353CC}">
              <c16:uniqueId val="{00000000-BF75-4B31-B91E-B40C9FBE1232}"/>
            </c:ext>
          </c:extLst>
        </c:ser>
        <c:ser>
          <c:idx val="1"/>
          <c:order val="1"/>
          <c:tx>
            <c:v>Recalibration</c:v>
          </c:tx>
          <c:spPr>
            <a:ln w="28575">
              <a:noFill/>
            </a:ln>
          </c:spPr>
          <c:errBars>
            <c:errDir val="y"/>
            <c:errBarType val="both"/>
            <c:errValType val="cust"/>
            <c:noEndCap val="0"/>
            <c:plus>
              <c:numRef>
                <c:f>'[Analisa data KTI LCR meter.xlsx]Induktor '!$D$69</c:f>
                <c:numCache>
                  <c:formatCode>General</c:formatCode>
                  <c:ptCount val="1"/>
                  <c:pt idx="0">
                    <c:v>0.01</c:v>
                  </c:pt>
                </c:numCache>
              </c:numRef>
            </c:plus>
            <c:minus>
              <c:numRef>
                <c:f>'[Analisa data KTI LCR meter.xlsx]Induktor '!$D$69</c:f>
                <c:numCache>
                  <c:formatCode>General</c:formatCode>
                  <c:ptCount val="1"/>
                  <c:pt idx="0">
                    <c:v>0.01</c:v>
                  </c:pt>
                </c:numCache>
              </c:numRef>
            </c:minus>
          </c:errBars>
          <c:errBars>
            <c:errDir val="x"/>
            <c:errBarType val="both"/>
            <c:errValType val="fixedVal"/>
            <c:noEndCap val="0"/>
            <c:val val="1"/>
          </c:errBars>
          <c:xVal>
            <c:numRef>
              <c:f>'[Analisa data KTI LCR meter.xlsx]Induktor '!$B$69</c:f>
              <c:numCache>
                <c:formatCode>mmm\-yy</c:formatCode>
                <c:ptCount val="1"/>
                <c:pt idx="0">
                  <c:v>44075</c:v>
                </c:pt>
              </c:numCache>
            </c:numRef>
          </c:xVal>
          <c:yVal>
            <c:numRef>
              <c:f>'[Analisa data KTI LCR meter.xlsx]Induktor '!$C$69</c:f>
              <c:numCache>
                <c:formatCode>0,000</c:formatCode>
                <c:ptCount val="1"/>
                <c:pt idx="0">
                  <c:v>1.2E-2</c:v>
                </c:pt>
              </c:numCache>
            </c:numRef>
          </c:yVal>
          <c:smooth val="0"/>
          <c:extLst xmlns:c16r2="http://schemas.microsoft.com/office/drawing/2015/06/chart">
            <c:ext xmlns:c16="http://schemas.microsoft.com/office/drawing/2014/chart" uri="{C3380CC4-5D6E-409C-BE32-E72D297353CC}">
              <c16:uniqueId val="{00000001-BF75-4B31-B91E-B40C9FBE1232}"/>
            </c:ext>
          </c:extLst>
        </c:ser>
        <c:ser>
          <c:idx val="2"/>
          <c:order val="2"/>
          <c:tx>
            <c:v>After Recalibration</c:v>
          </c:tx>
          <c:spPr>
            <a:ln w="28575">
              <a:noFill/>
            </a:ln>
          </c:spPr>
          <c:errBars>
            <c:errDir val="y"/>
            <c:errBarType val="both"/>
            <c:errValType val="cust"/>
            <c:noEndCap val="0"/>
            <c:plus>
              <c:numRef>
                <c:f>'[Analisa data KTI LCR meter.xlsx]Induktor '!$D$70</c:f>
                <c:numCache>
                  <c:formatCode>General</c:formatCode>
                  <c:ptCount val="1"/>
                  <c:pt idx="0">
                    <c:v>1.2726073256900124E-2</c:v>
                  </c:pt>
                </c:numCache>
              </c:numRef>
            </c:plus>
            <c:minus>
              <c:numRef>
                <c:f>'[Analisa data KTI LCR meter.xlsx]Induktor '!$D$70</c:f>
                <c:numCache>
                  <c:formatCode>General</c:formatCode>
                  <c:ptCount val="1"/>
                  <c:pt idx="0">
                    <c:v>1.2726073256900124E-2</c:v>
                  </c:pt>
                </c:numCache>
              </c:numRef>
            </c:minus>
          </c:errBars>
          <c:errBars>
            <c:errDir val="x"/>
            <c:errBarType val="both"/>
            <c:errValType val="fixedVal"/>
            <c:noEndCap val="0"/>
            <c:val val="1"/>
          </c:errBars>
          <c:xVal>
            <c:numRef>
              <c:f>'[Analisa data KTI LCR meter.xlsx]Induktor '!$B$70</c:f>
              <c:numCache>
                <c:formatCode>mmm\-yy</c:formatCode>
                <c:ptCount val="1"/>
                <c:pt idx="0">
                  <c:v>44228</c:v>
                </c:pt>
              </c:numCache>
            </c:numRef>
          </c:xVal>
          <c:yVal>
            <c:numRef>
              <c:f>'[Analisa data KTI LCR meter.xlsx]Induktor '!$C$70</c:f>
              <c:numCache>
                <c:formatCode>0,000</c:formatCode>
                <c:ptCount val="1"/>
                <c:pt idx="0">
                  <c:v>1.5412499999996498E-2</c:v>
                </c:pt>
              </c:numCache>
            </c:numRef>
          </c:yVal>
          <c:smooth val="0"/>
          <c:extLst xmlns:c16r2="http://schemas.microsoft.com/office/drawing/2015/06/chart">
            <c:ext xmlns:c16="http://schemas.microsoft.com/office/drawing/2014/chart" uri="{C3380CC4-5D6E-409C-BE32-E72D297353CC}">
              <c16:uniqueId val="{00000003-BF75-4B31-B91E-B40C9FBE1232}"/>
            </c:ext>
          </c:extLst>
        </c:ser>
        <c:dLbls>
          <c:showLegendKey val="0"/>
          <c:showVal val="0"/>
          <c:showCatName val="0"/>
          <c:showSerName val="0"/>
          <c:showPercent val="0"/>
          <c:showBubbleSize val="0"/>
        </c:dLbls>
        <c:axId val="129632128"/>
        <c:axId val="129633664"/>
      </c:scatterChart>
      <c:valAx>
        <c:axId val="129632128"/>
        <c:scaling>
          <c:orientation val="minMax"/>
        </c:scaling>
        <c:delete val="0"/>
        <c:axPos val="b"/>
        <c:numFmt formatCode="mmm\-yy" sourceLinked="1"/>
        <c:majorTickMark val="out"/>
        <c:minorTickMark val="none"/>
        <c:tickLblPos val="nextTo"/>
        <c:crossAx val="129633664"/>
        <c:crosses val="autoZero"/>
        <c:crossBetween val="midCat"/>
      </c:valAx>
      <c:valAx>
        <c:axId val="129633664"/>
        <c:scaling>
          <c:orientation val="minMax"/>
          <c:max val="3.0000000000000006E-2"/>
          <c:min val="0"/>
        </c:scaling>
        <c:delete val="0"/>
        <c:axPos val="l"/>
        <c:numFmt formatCode="#,##0.0000" sourceLinked="0"/>
        <c:majorTickMark val="out"/>
        <c:minorTickMark val="none"/>
        <c:tickLblPos val="nextTo"/>
        <c:crossAx val="129632128"/>
        <c:crosses val="autoZero"/>
        <c:crossBetween val="midCat"/>
        <c:majorUnit val="5.000000000000001E-3"/>
        <c:minorUnit val="1.0000000000000002E-3"/>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1 H</a:t>
            </a:r>
          </a:p>
        </c:rich>
      </c:tx>
      <c:overlay val="0"/>
    </c:title>
    <c:autoTitleDeleted val="0"/>
    <c:plotArea>
      <c:layout/>
      <c:scatterChart>
        <c:scatterStyle val="lineMarker"/>
        <c:varyColors val="0"/>
        <c:ser>
          <c:idx val="0"/>
          <c:order val="0"/>
          <c:tx>
            <c:v>After Recalibration</c:v>
          </c:tx>
          <c:spPr>
            <a:ln w="28575">
              <a:noFill/>
            </a:ln>
          </c:spPr>
          <c:errBars>
            <c:errDir val="y"/>
            <c:errBarType val="both"/>
            <c:errValType val="cust"/>
            <c:noEndCap val="0"/>
            <c:plus>
              <c:numRef>
                <c:f>'[Analisa data KTI LCR meter.xlsx]Induktor '!$L$68</c:f>
                <c:numCache>
                  <c:formatCode>General</c:formatCode>
                  <c:ptCount val="1"/>
                  <c:pt idx="0">
                    <c:v>1.271744209081884E-4</c:v>
                  </c:pt>
                </c:numCache>
              </c:numRef>
            </c:plus>
            <c:minus>
              <c:numRef>
                <c:f>'[Analisa data KTI LCR meter.xlsx]Induktor '!$L$68</c:f>
                <c:numCache>
                  <c:formatCode>General</c:formatCode>
                  <c:ptCount val="1"/>
                  <c:pt idx="0">
                    <c:v>1.271744209081884E-4</c:v>
                  </c:pt>
                </c:numCache>
              </c:numRef>
            </c:minus>
          </c:errBars>
          <c:xVal>
            <c:numRef>
              <c:f>'[Analisa data KTI LCR meter.xlsx]Induktor '!$J$68</c:f>
              <c:numCache>
                <c:formatCode>mmm\-yy</c:formatCode>
                <c:ptCount val="1"/>
                <c:pt idx="0">
                  <c:v>43983</c:v>
                </c:pt>
              </c:numCache>
            </c:numRef>
          </c:xVal>
          <c:yVal>
            <c:numRef>
              <c:f>'[Analisa data KTI LCR meter.xlsx]Induktor '!$K$68</c:f>
              <c:numCache>
                <c:formatCode>0,000,000</c:formatCode>
                <c:ptCount val="1"/>
                <c:pt idx="0">
                  <c:v>-2.5000000001274003E-6</c:v>
                </c:pt>
              </c:numCache>
            </c:numRef>
          </c:yVal>
          <c:smooth val="0"/>
          <c:extLst xmlns:c16r2="http://schemas.microsoft.com/office/drawing/2015/06/chart">
            <c:ext xmlns:c16="http://schemas.microsoft.com/office/drawing/2014/chart" uri="{C3380CC4-5D6E-409C-BE32-E72D297353CC}">
              <c16:uniqueId val="{00000000-3758-49D9-A903-755FBB307ABF}"/>
            </c:ext>
          </c:extLst>
        </c:ser>
        <c:ser>
          <c:idx val="1"/>
          <c:order val="1"/>
          <c:tx>
            <c:v>Recalibration</c:v>
          </c:tx>
          <c:spPr>
            <a:ln w="28575">
              <a:noFill/>
            </a:ln>
          </c:spPr>
          <c:errBars>
            <c:errDir val="y"/>
            <c:errBarType val="both"/>
            <c:errValType val="cust"/>
            <c:noEndCap val="0"/>
            <c:plus>
              <c:numRef>
                <c:f>'[Analisa data KTI LCR meter.xlsx]Induktor '!$L$69</c:f>
                <c:numCache>
                  <c:formatCode>General</c:formatCode>
                  <c:ptCount val="1"/>
                  <c:pt idx="0">
                    <c:v>1.1E-4</c:v>
                  </c:pt>
                </c:numCache>
              </c:numRef>
            </c:plus>
            <c:minus>
              <c:numRef>
                <c:f>'[Analisa data KTI LCR meter.xlsx]Induktor '!$L$69</c:f>
                <c:numCache>
                  <c:formatCode>General</c:formatCode>
                  <c:ptCount val="1"/>
                  <c:pt idx="0">
                    <c:v>1.1E-4</c:v>
                  </c:pt>
                </c:numCache>
              </c:numRef>
            </c:minus>
          </c:errBars>
          <c:errBars>
            <c:errDir val="x"/>
            <c:errBarType val="both"/>
            <c:errValType val="fixedVal"/>
            <c:noEndCap val="0"/>
            <c:val val="1"/>
          </c:errBars>
          <c:xVal>
            <c:numRef>
              <c:f>'[Analisa data KTI LCR meter.xlsx]Induktor '!$J$69</c:f>
              <c:numCache>
                <c:formatCode>mmm\-yy</c:formatCode>
                <c:ptCount val="1"/>
                <c:pt idx="0">
                  <c:v>44075</c:v>
                </c:pt>
              </c:numCache>
            </c:numRef>
          </c:xVal>
          <c:yVal>
            <c:numRef>
              <c:f>'[Analisa data KTI LCR meter.xlsx]Induktor '!$K$69</c:f>
              <c:numCache>
                <c:formatCode>0,000,000</c:formatCode>
                <c:ptCount val="1"/>
                <c:pt idx="0">
                  <c:v>-2.9999999999999997E-5</c:v>
                </c:pt>
              </c:numCache>
            </c:numRef>
          </c:yVal>
          <c:smooth val="0"/>
          <c:extLst xmlns:c16r2="http://schemas.microsoft.com/office/drawing/2015/06/chart">
            <c:ext xmlns:c16="http://schemas.microsoft.com/office/drawing/2014/chart" uri="{C3380CC4-5D6E-409C-BE32-E72D297353CC}">
              <c16:uniqueId val="{00000001-3758-49D9-A903-755FBB307ABF}"/>
            </c:ext>
          </c:extLst>
        </c:ser>
        <c:ser>
          <c:idx val="2"/>
          <c:order val="2"/>
          <c:tx>
            <c:v>After Recalibration</c:v>
          </c:tx>
          <c:spPr>
            <a:ln w="28575">
              <a:noFill/>
            </a:ln>
          </c:spPr>
          <c:errBars>
            <c:errDir val="y"/>
            <c:errBarType val="both"/>
            <c:errValType val="cust"/>
            <c:noEndCap val="0"/>
            <c:plus>
              <c:numRef>
                <c:f>'[Analisa data KTI LCR meter.xlsx]Induktor '!$L$70</c:f>
                <c:numCache>
                  <c:formatCode>General</c:formatCode>
                  <c:ptCount val="1"/>
                  <c:pt idx="0">
                    <c:v>1.2716996500746532E-4</c:v>
                  </c:pt>
                </c:numCache>
              </c:numRef>
            </c:plus>
            <c:minus>
              <c:numRef>
                <c:f>'[Analisa data KTI LCR meter.xlsx]Induktor '!$L$70</c:f>
                <c:numCache>
                  <c:formatCode>General</c:formatCode>
                  <c:ptCount val="1"/>
                  <c:pt idx="0">
                    <c:v>1.2716996500746532E-4</c:v>
                  </c:pt>
                </c:numCache>
              </c:numRef>
            </c:minus>
          </c:errBars>
          <c:errBars>
            <c:errDir val="x"/>
            <c:errBarType val="both"/>
            <c:errValType val="fixedVal"/>
            <c:noEndCap val="0"/>
            <c:val val="1"/>
          </c:errBars>
          <c:xVal>
            <c:numRef>
              <c:f>'[Analisa data KTI LCR meter.xlsx]Induktor '!$J$70</c:f>
              <c:numCache>
                <c:formatCode>mmm\-yy</c:formatCode>
                <c:ptCount val="1"/>
                <c:pt idx="0">
                  <c:v>44228</c:v>
                </c:pt>
              </c:numCache>
            </c:numRef>
          </c:xVal>
          <c:yVal>
            <c:numRef>
              <c:f>'[Analisa data KTI LCR meter.xlsx]Induktor '!$K$70</c:f>
              <c:numCache>
                <c:formatCode>0,000,000</c:formatCode>
                <c:ptCount val="1"/>
                <c:pt idx="0">
                  <c:v>-2.0250000000165969E-5</c:v>
                </c:pt>
              </c:numCache>
            </c:numRef>
          </c:yVal>
          <c:smooth val="0"/>
          <c:extLst xmlns:c16r2="http://schemas.microsoft.com/office/drawing/2015/06/chart">
            <c:ext xmlns:c16="http://schemas.microsoft.com/office/drawing/2014/chart" uri="{C3380CC4-5D6E-409C-BE32-E72D297353CC}">
              <c16:uniqueId val="{00000002-3758-49D9-A903-755FBB307ABF}"/>
            </c:ext>
          </c:extLst>
        </c:ser>
        <c:dLbls>
          <c:showLegendKey val="0"/>
          <c:showVal val="0"/>
          <c:showCatName val="0"/>
          <c:showSerName val="0"/>
          <c:showPercent val="0"/>
          <c:showBubbleSize val="0"/>
        </c:dLbls>
        <c:axId val="129692032"/>
        <c:axId val="129693568"/>
      </c:scatterChart>
      <c:valAx>
        <c:axId val="129692032"/>
        <c:scaling>
          <c:orientation val="minMax"/>
        </c:scaling>
        <c:delete val="0"/>
        <c:axPos val="b"/>
        <c:numFmt formatCode="mmm\-yy" sourceLinked="1"/>
        <c:majorTickMark val="out"/>
        <c:minorTickMark val="none"/>
        <c:tickLblPos val="nextTo"/>
        <c:crossAx val="129693568"/>
        <c:crosses val="autoZero"/>
        <c:crossBetween val="midCat"/>
      </c:valAx>
      <c:valAx>
        <c:axId val="129693568"/>
        <c:scaling>
          <c:orientation val="minMax"/>
          <c:max val="1.5000000000000004E-4"/>
          <c:min val="-2.0000000000000006E-4"/>
        </c:scaling>
        <c:delete val="0"/>
        <c:axPos val="l"/>
        <c:numFmt formatCode="#,##0.0000" sourceLinked="0"/>
        <c:majorTickMark val="out"/>
        <c:minorTickMark val="none"/>
        <c:tickLblPos val="nextTo"/>
        <c:crossAx val="129692032"/>
        <c:crosses val="autoZero"/>
        <c:crossBetween val="midCat"/>
        <c:majorUnit val="5.0000000000000016E-5"/>
        <c:minorUnit val="1.0000000000000003E-5"/>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om/android/officeDocument/2013/mofficeCustomData" xmlns:mcd="http://www.wps.com/android/officeDocument/2013/mofficeCustomData" version="2">
  <mcd:comments/>
</mcd:customData>
</file>

<file path=customXml/item10.xml><?xml version="1.0" encoding="utf-8"?>
<mcd:customData xmlns="http://www.wps.com/android/officeDocument/2013/mofficeCustomData" xmlns:mcd="http://www.wps.com/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mcd:customData xmlns="http://www.wps.com/android/officeDocument/2013/mofficeCustomData" xmlns:mcd="http://www.wps.com/android/officeDocument/2013/mofficeCustomData" version="2">
  <mcd:comments/>
</mcd:customData>
</file>

<file path=customXml/item3.xml><?xml version="1.0" encoding="utf-8"?>
<mcd:customData xmlns="http://www.wps.com/android/officeDocument/2013/mofficeCustomData" xmlns:mcd="http://www.wps.com/android/officeDocument/2013/mofficeCustomData" version="2">
  <mcd:comments/>
</mcd:customData>
</file>

<file path=customXml/item4.xml><?xml version="1.0" encoding="utf-8"?>
<mcd:customData xmlns="http://www.wps.com/android/officeDocument/2013/mofficeCustomData" xmlns:mcd="http://www.wps.com/android/officeDocument/2013/mofficeCustomData" version="2">
  <mcd:comments/>
</mcd:customData>
</file>

<file path=customXml/item5.xml><?xml version="1.0" encoding="utf-8"?>
<mcd:customData xmlns="http://www.wps.com/android/officeDocument/2013/mofficeCustomData" xmlns:mcd="http://www.wps.com/android/officeDocument/2013/mofficeCustomData" version="2">
  <mcd:comments/>
</mcd:customData>
</file>

<file path=customXml/item6.xml><?xml version="1.0" encoding="utf-8"?>
<mcd:customData xmlns="http://www.wps.com/android/officeDocument/2013/mofficeCustomData" xmlns:mcd="http://www.wps.com/android/officeDocument/2013/mofficeCustomData" version="2">
  <mcd:comments/>
</mcd:customData>
</file>

<file path=customXml/item7.xml><?xml version="1.0" encoding="utf-8"?>
<mcd:customData xmlns="http://www.wps.com/android/officeDocument/2013/mofficeCustomData" xmlns:mcd="http://www.wps.com/android/officeDocument/2013/mofficeCustomData" version="2">
  <mcd:comments/>
</mcd:customData>
</file>

<file path=customXml/item8.xml><?xml version="1.0" encoding="utf-8"?>
<mcd:customData xmlns="http://www.wps.com/android/officeDocument/2013/mofficeCustomData" xmlns:mcd="http://www.wps.com/android/officeDocument/2013/mofficeCustomData" version="2">
  <mcd:comments/>
</mcd:customData>
</file>

<file path=customXml/item9.xml><?xml version="1.0" encoding="utf-8"?>
<mcd:customData xmlns="http://www.wps.com/android/officeDocument/2013/mofficeCustomData" xmlns:mcd="http://www.wps.com/android/officeDocument/2013/mofficeCustomData" version="2">
  <mcd:comments/>
</mcd:customData>
</file>

<file path=customXml/itemProps1.xml><?xml version="1.0" encoding="utf-8"?>
<ds:datastoreItem xmlns:ds="http://schemas.openxmlformats.org/officeDocument/2006/customXml" ds:itemID="{881D3585-BB84-4FEF-9CFD-866138A1B76E}">
  <ds:schemaRefs>
    <ds:schemaRef ds:uri="http://www.wps.com/android/officeDocument/2013/mofficeCustomData"/>
  </ds:schemaRefs>
</ds:datastoreItem>
</file>

<file path=customXml/itemProps10.xml><?xml version="1.0" encoding="utf-8"?>
<ds:datastoreItem xmlns:ds="http://schemas.openxmlformats.org/officeDocument/2006/customXml" ds:itemID="{BBCE42EE-01C8-443C-8C2C-90706C8EC938}">
  <ds:schemaRefs>
    <ds:schemaRef ds:uri="http://www.wps.com/android/officeDocument/2013/mofficeCustomData"/>
  </ds:schemaRefs>
</ds:datastoreItem>
</file>

<file path=customXml/itemProps11.xml><?xml version="1.0" encoding="utf-8"?>
<ds:datastoreItem xmlns:ds="http://schemas.openxmlformats.org/officeDocument/2006/customXml" ds:itemID="{65A553DC-6A11-4DD1-99F5-E3C85604D21C}">
  <ds:schemaRefs>
    <ds:schemaRef ds:uri="http://schemas.openxmlformats.org/officeDocument/2006/bibliography"/>
  </ds:schemaRefs>
</ds:datastoreItem>
</file>

<file path=customXml/itemProps2.xml><?xml version="1.0" encoding="utf-8"?>
<ds:datastoreItem xmlns:ds="http://schemas.openxmlformats.org/officeDocument/2006/customXml" ds:itemID="{21297192-E873-4876-921B-0070072C4F8E}">
  <ds:schemaRefs>
    <ds:schemaRef ds:uri="http://www.wps.com/android/officeDocument/2013/mofficeCustomData"/>
  </ds:schemaRefs>
</ds:datastoreItem>
</file>

<file path=customXml/itemProps3.xml><?xml version="1.0" encoding="utf-8"?>
<ds:datastoreItem xmlns:ds="http://schemas.openxmlformats.org/officeDocument/2006/customXml" ds:itemID="{7596A19D-DA58-4C73-ADC5-642E9799E44D}">
  <ds:schemaRefs>
    <ds:schemaRef ds:uri="http://www.wps.com/android/officeDocument/2013/mofficeCustomData"/>
  </ds:schemaRefs>
</ds:datastoreItem>
</file>

<file path=customXml/itemProps4.xml><?xml version="1.0" encoding="utf-8"?>
<ds:datastoreItem xmlns:ds="http://schemas.openxmlformats.org/officeDocument/2006/customXml" ds:itemID="{9CDF03EC-C853-4017-A1FF-C4F01408660C}">
  <ds:schemaRefs>
    <ds:schemaRef ds:uri="http://www.wps.com/android/officeDocument/2013/mofficeCustomData"/>
  </ds:schemaRefs>
</ds:datastoreItem>
</file>

<file path=customXml/itemProps5.xml><?xml version="1.0" encoding="utf-8"?>
<ds:datastoreItem xmlns:ds="http://schemas.openxmlformats.org/officeDocument/2006/customXml" ds:itemID="{55E0AE51-4768-459A-AEBB-40889275BF93}">
  <ds:schemaRefs>
    <ds:schemaRef ds:uri="http://www.wps.com/android/officeDocument/2013/mofficeCustomData"/>
  </ds:schemaRefs>
</ds:datastoreItem>
</file>

<file path=customXml/itemProps6.xml><?xml version="1.0" encoding="utf-8"?>
<ds:datastoreItem xmlns:ds="http://schemas.openxmlformats.org/officeDocument/2006/customXml" ds:itemID="{59C57325-40ED-4AFF-BA47-BB5BDDF5016D}">
  <ds:schemaRefs>
    <ds:schemaRef ds:uri="http://www.wps.com/android/officeDocument/2013/mofficeCustomData"/>
  </ds:schemaRefs>
</ds:datastoreItem>
</file>

<file path=customXml/itemProps7.xml><?xml version="1.0" encoding="utf-8"?>
<ds:datastoreItem xmlns:ds="http://schemas.openxmlformats.org/officeDocument/2006/customXml" ds:itemID="{8877E8D3-522B-4760-BB16-B4726FE8A298}">
  <ds:schemaRefs>
    <ds:schemaRef ds:uri="http://www.wps.com/android/officeDocument/2013/mofficeCustomData"/>
  </ds:schemaRefs>
</ds:datastoreItem>
</file>

<file path=customXml/itemProps8.xml><?xml version="1.0" encoding="utf-8"?>
<ds:datastoreItem xmlns:ds="http://schemas.openxmlformats.org/officeDocument/2006/customXml" ds:itemID="{AF6D2F87-361C-4710-A895-FEFDB8FA0528}">
  <ds:schemaRefs>
    <ds:schemaRef ds:uri="http://www.wps.com/android/officeDocument/2013/mofficeCustomData"/>
  </ds:schemaRefs>
</ds:datastoreItem>
</file>

<file path=customXml/itemProps9.xml><?xml version="1.0" encoding="utf-8"?>
<ds:datastoreItem xmlns:ds="http://schemas.openxmlformats.org/officeDocument/2006/customXml" ds:itemID="{712FDAD1-CB8D-4BBB-AF71-EBE51594D103}">
  <ds:schemaRefs>
    <ds:schemaRef ds:uri="http://www.wps.com/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2362</Words>
  <Characters>13465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JUDUL MAKALAH MENGGUNAKAN TIMES NEW ROMAN 14pt,</vt:lpstr>
    </vt:vector>
  </TitlesOfParts>
  <Company>SomeWhere</Company>
  <LinksUpToDate>false</LinksUpToDate>
  <CharactersWithSpaces>15796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MAKALAH MENGGUNAKAN TIMES NEW ROMAN 14pt,</dc:title>
  <dc:creator>smart</dc:creator>
  <cp:lastModifiedBy>Lukluk Khairiyati</cp:lastModifiedBy>
  <cp:revision>12</cp:revision>
  <cp:lastPrinted>2011-05-25T06:54:00Z</cp:lastPrinted>
  <dcterms:created xsi:type="dcterms:W3CDTF">2021-05-19T07:41:00Z</dcterms:created>
  <dcterms:modified xsi:type="dcterms:W3CDTF">2021-05-24T03:51:00Z</dcterms:modified>
</cp:coreProperties>
</file>